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97" w:rsidRPr="002A5597" w:rsidRDefault="002A5597" w:rsidP="002A5597">
      <w:pPr>
        <w:shd w:val="clear" w:color="auto" w:fill="FFFFFF"/>
        <w:spacing w:after="0" w:line="240" w:lineRule="auto"/>
        <w:ind w:firstLine="993"/>
        <w:jc w:val="both"/>
        <w:rPr>
          <w:rFonts w:ascii="Times New Roman" w:eastAsia="Times New Roman" w:hAnsi="Times New Roman" w:cs="Times New Roman"/>
          <w:color w:val="212529"/>
          <w:sz w:val="28"/>
          <w:szCs w:val="28"/>
          <w:lang w:eastAsia="vi-VN"/>
        </w:rPr>
      </w:pPr>
      <w:r w:rsidRPr="00524E24">
        <w:rPr>
          <w:rFonts w:ascii="Times New Roman" w:eastAsia="Times New Roman" w:hAnsi="Times New Roman" w:cs="Times New Roman"/>
          <w:b/>
          <w:bCs/>
          <w:color w:val="081C36"/>
          <w:spacing w:val="3"/>
          <w:sz w:val="28"/>
          <w:szCs w:val="28"/>
          <w:lang w:eastAsia="vi-VN"/>
        </w:rPr>
        <w:t>Ngày 10/11/2022, Quốc hội khóa XV đã ban hành Luật Thực hiện dân chủ ở cơ sở (Luật số 10/2022/QH15) và có hiệu lực kể từ ngày 01/7/2023.</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Luật được ban hành là cơ sở vững chắc cho thực hành và phát huy rộng rãi dân chủ xã hội chủ nghĩa, quyền làm chủ và vai trò tự quản của Nhân dân; tiếp tục khẳng định và góp phần thực hiện tốt hơn, có hiệu quả phương châm “Dân biết, dân bàn, dân làm, dân kiểm tra, dân giám sát, dân thụ hưởng”.. Luật Thực hiện dân chủ ở cơ sở có 6 Chương, 91 Điều, đây là luật mới, lần đầu được xem xét thông qua, là dấu ấn của nhiệm kỳ Quốc hội khóa XV trong việc kịp thời thể chế hóa đường lối Đại hội Đảng lần thứ XIII và định hướng chương trình xây dựng pháp luật cả nhiệm kỳ khóa XV. Trên cơ sở kế thừa các quy định còn phù hợp của Pháp lệnh số 34/2007/PL-UBTVQH11 ngày 20/4/2007 về việc thực hiện dân chủ ở xã, phường, thị trấn; Nghị định số 04/2015/NĐ-CP ngày 09/01/2015 của Chính phủ về thực hiện dân chủ trong hoạt động của cơ quan hành chính nhà nước và đơn vị sự nghiệp công lập và Nghị định số 145/2020/NĐ-CP ngày 14/12/2020 của Chính phủ quy định chi tiết và hướng dẫn thi hành một số điều của Bộ luật Lao động năm 2019 về điều kiện lao động và quan hệ lao động (trong đó quy định về thực hiện dân chủ tại nơi làm việc), Luật Thực hiện dân chủ ở cơ sở năm 2022 có những nội dung, chính sách mới đáng lưu ý như sau</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Điều 3: Nguyên tắc thực hiện dân chủ ở cơ sở</w:t>
      </w:r>
    </w:p>
    <w:p w:rsidR="00D30FD1" w:rsidRDefault="002A5597" w:rsidP="002A5597">
      <w:pPr>
        <w:shd w:val="clear" w:color="auto" w:fill="FFFFFF"/>
        <w:spacing w:after="60" w:line="330" w:lineRule="atLeast"/>
        <w:ind w:firstLine="993"/>
        <w:jc w:val="both"/>
        <w:rPr>
          <w:rFonts w:ascii="Times New Roman" w:eastAsia="Times New Roman" w:hAnsi="Times New Roman" w:cs="Times New Roman"/>
          <w:color w:val="212529"/>
          <w:spacing w:val="3"/>
          <w:sz w:val="28"/>
          <w:szCs w:val="28"/>
          <w:lang w:eastAsia="vi-VN"/>
        </w:rPr>
      </w:pPr>
      <w:r w:rsidRPr="002A5597">
        <w:rPr>
          <w:rFonts w:ascii="Times New Roman" w:eastAsia="Times New Roman" w:hAnsi="Times New Roman" w:cs="Times New Roman"/>
          <w:color w:val="212529"/>
          <w:spacing w:val="3"/>
          <w:sz w:val="28"/>
          <w:szCs w:val="28"/>
          <w:lang w:eastAsia="vi-VN"/>
        </w:rPr>
        <w:t xml:space="preserve">1. Bảo đảm quyền của công dân, cán bộ, công chức, viên chức, người lao động được biết, tham gia ý kiến, quyết định và kiểm tra, giám sát việc thực hiện dân chủ ở cơ sở. </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2. Bảo đảm sự lãnh đạo của Đảng, quản lý của Nhà nước, vai trò nòng cốt của Mặt trận Tổ quốc Việt Nam và các tổ chức chính trị - xã hội trong thực hiện dân chủ ở cơ sở.</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3. Thực hiện dân chủ ở cơ sở trong khuôn khổ Hiến pháp và pháp luật; bảo đảm trật tự, kỷ cương, không cản trở hoạt động bình thường của chính quyền địa phương cấp xã, cơ quan, đơn vị, tổ chức có sử dụng lao động.</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4. Bảo vệ lợi ích của Nhà nước, quyền và lợi ích hợp pháp của tổ chức, cá nhân.</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5. Bảo đảm công khai, minh bạch, tăng cường trách nhiệm giải trình trong quá trình thực hiện dân chủ ở cơ sở.</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6. Tôn trọng ý kiến đóng góp của Nhân dân, kịp thời giải quyết kiến nghị, phản ánh của Nhân dân.</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Điều 4: Phạm vi thực hiện dân chủ ở cơ sở</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1. Mọi công dân thực hiện dân chủ tại xã, phường, thị trấn, tại thôn, tổ dân phố nơi mình cư trú.</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 xml:space="preserve">2. Công dân là cán bộ, công chức, viên chức, người lao động thực hiện dân chủ tại cơ quan, đơn vị nơi mình công tác. Trường hợp cơ quan, đơn vị có đơn vị </w:t>
      </w:r>
      <w:r w:rsidRPr="002A5597">
        <w:rPr>
          <w:rFonts w:ascii="Times New Roman" w:eastAsia="Times New Roman" w:hAnsi="Times New Roman" w:cs="Times New Roman"/>
          <w:color w:val="212529"/>
          <w:spacing w:val="3"/>
          <w:sz w:val="28"/>
          <w:szCs w:val="28"/>
          <w:lang w:eastAsia="vi-VN"/>
        </w:rPr>
        <w:lastRenderedPageBreak/>
        <w:t>trực thuộc thì việc thực hiện dân chủ tại đơn vị trực thuộc của cơ quan, đơn vị do người đứng đầu cơ quan, đơn vị quyết định.</w:t>
      </w:r>
    </w:p>
    <w:p w:rsidR="002A5597" w:rsidRPr="002A5597" w:rsidRDefault="002A5597" w:rsidP="002A5597">
      <w:pPr>
        <w:shd w:val="clear" w:color="auto" w:fill="FFFFFF"/>
        <w:spacing w:after="60" w:line="330" w:lineRule="atLeast"/>
        <w:ind w:firstLine="993"/>
        <w:jc w:val="both"/>
        <w:rPr>
          <w:rFonts w:ascii="Times New Roman" w:eastAsia="Times New Roman" w:hAnsi="Times New Roman" w:cs="Times New Roman"/>
          <w:color w:val="212529"/>
          <w:sz w:val="28"/>
          <w:szCs w:val="28"/>
          <w:lang w:eastAsia="vi-VN"/>
        </w:rPr>
      </w:pPr>
      <w:r w:rsidRPr="002A5597">
        <w:rPr>
          <w:rFonts w:ascii="Times New Roman" w:eastAsia="Times New Roman" w:hAnsi="Times New Roman" w:cs="Times New Roman"/>
          <w:color w:val="212529"/>
          <w:spacing w:val="3"/>
          <w:sz w:val="28"/>
          <w:szCs w:val="28"/>
          <w:lang w:eastAsia="vi-VN"/>
        </w:rPr>
        <w:t>3. Công dân là người l</w:t>
      </w:r>
      <w:r w:rsidR="00524E24" w:rsidRPr="00D30FD1">
        <w:rPr>
          <w:rFonts w:ascii="Times New Roman" w:eastAsia="Times New Roman" w:hAnsi="Times New Roman" w:cs="Times New Roman"/>
          <w:color w:val="212529"/>
          <w:spacing w:val="3"/>
          <w:sz w:val="28"/>
          <w:szCs w:val="28"/>
          <w:lang w:eastAsia="vi-VN"/>
        </w:rPr>
        <w:t>a</w:t>
      </w:r>
      <w:r w:rsidR="00D30FD1" w:rsidRPr="00D30FD1">
        <w:rPr>
          <w:rFonts w:ascii="Times New Roman" w:eastAsia="Times New Roman" w:hAnsi="Times New Roman" w:cs="Times New Roman"/>
          <w:color w:val="212529"/>
          <w:spacing w:val="3"/>
          <w:sz w:val="28"/>
          <w:szCs w:val="28"/>
          <w:lang w:eastAsia="vi-VN"/>
        </w:rPr>
        <w:t>o</w:t>
      </w:r>
      <w:r w:rsidRPr="002A5597">
        <w:rPr>
          <w:rFonts w:ascii="Times New Roman" w:eastAsia="Times New Roman" w:hAnsi="Times New Roman" w:cs="Times New Roman"/>
          <w:color w:val="212529"/>
          <w:spacing w:val="3"/>
          <w:sz w:val="28"/>
          <w:szCs w:val="28"/>
          <w:lang w:eastAsia="vi-VN"/>
        </w:rPr>
        <w:t xml:space="preserve"> động thực hiện dân chủ tại tổ chức có sử dụng lao động nơi của cộng đồng (ở xã, phường, thị trấn); thông qua hoạt động của các thiết chế đại diện (đại biểu Quốc hội, đại biểu Hội đồng nhân dân), qua Mặt trận Tổ quốc Việt Nam và tổ chức chính trị, các tổ chức chính trị </w:t>
      </w:r>
      <w:r w:rsidR="00D30FD1">
        <w:rPr>
          <w:rFonts w:ascii="Times New Roman" w:eastAsia="Times New Roman" w:hAnsi="Times New Roman" w:cs="Times New Roman"/>
          <w:color w:val="212529"/>
          <w:spacing w:val="3"/>
          <w:sz w:val="28"/>
          <w:szCs w:val="28"/>
          <w:lang w:eastAsia="vi-VN"/>
        </w:rPr>
        <w:t>-</w:t>
      </w:r>
      <w:r w:rsidRPr="002A5597">
        <w:rPr>
          <w:rFonts w:ascii="Times New Roman" w:eastAsia="Times New Roman" w:hAnsi="Times New Roman" w:cs="Times New Roman"/>
          <w:color w:val="212529"/>
          <w:spacing w:val="3"/>
          <w:sz w:val="28"/>
          <w:szCs w:val="28"/>
          <w:lang w:eastAsia="vi-VN"/>
        </w:rPr>
        <w:t xml:space="preserve"> xã hội mà mình là thành viên cũng như các tổ chức tự quản khác tại cơ sở (các Điều 31, Điều 57, Điều 76).</w:t>
      </w:r>
    </w:p>
    <w:p w:rsidR="002A5597" w:rsidRPr="002A5597" w:rsidRDefault="00D30FD1" w:rsidP="002A5597">
      <w:pPr>
        <w:shd w:val="clear" w:color="auto" w:fill="FFFFFF"/>
        <w:spacing w:after="120" w:line="330" w:lineRule="atLeast"/>
        <w:ind w:firstLine="993"/>
        <w:jc w:val="both"/>
        <w:rPr>
          <w:rFonts w:ascii="Times New Roman" w:eastAsia="Times New Roman" w:hAnsi="Times New Roman" w:cs="Times New Roman"/>
          <w:color w:val="212529"/>
          <w:sz w:val="28"/>
          <w:szCs w:val="28"/>
          <w:lang w:eastAsia="vi-VN"/>
        </w:rPr>
      </w:pPr>
      <w:r>
        <w:rPr>
          <w:rFonts w:ascii="Times New Roman" w:eastAsia="Times New Roman" w:hAnsi="Times New Roman" w:cs="Times New Roman"/>
          <w:color w:val="212529"/>
          <w:spacing w:val="3"/>
          <w:sz w:val="28"/>
          <w:szCs w:val="28"/>
          <w:lang w:eastAsia="vi-VN"/>
        </w:rPr>
        <w:t>-</w:t>
      </w:r>
      <w:bookmarkStart w:id="0" w:name="_GoBack"/>
      <w:bookmarkEnd w:id="0"/>
      <w:r w:rsidR="002A5597" w:rsidRPr="002A5597">
        <w:rPr>
          <w:rFonts w:ascii="Times New Roman" w:eastAsia="Times New Roman" w:hAnsi="Times New Roman" w:cs="Times New Roman"/>
          <w:color w:val="212529"/>
          <w:spacing w:val="3"/>
          <w:sz w:val="28"/>
          <w:szCs w:val="28"/>
          <w:lang w:eastAsia="vi-VN"/>
        </w:rPr>
        <w:t xml:space="preserve"> Những nội dung người dân thụ hưởng: Theo Luật Thực hiện dân chủ ở cơ sở năm 2022, người dân được Nhà nước và pháp luật công nhận, tôn trọng, bảo vệ, bảo đảm thực hiện quyền con người, quyền công dân về chính trị, dân sự, kinh tế, văn hóa, xã hội, các quyền về thực hiện dân chủ ở cơ sở theo quy định của Luật và quy định khác của pháp luật có liên quan; được thông tin đầy đủ về các quyền và lợi ích hợp pháp, chính sách an sinh xã hội, phúc lợi xã hội theo quy định của pháp luật và quyết định (nếu có) của chính quyền địa phương mà mình được hưởng; 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 có sử dụng lao động nơi làm việc; được tạo điều kiện để tham gia học tập, công tác, lao động, sản xuất, kinh doanh, cải thiện và nâng cao đời sống vật chất, tinh thần của bản thân, gia đình và cộng đồng. Luật Thực hiện dân chủ ở cơ sở ra đời với mục tiêu hoàn thiện pháp luật về thực hiện dân chủ ở cơ sở nhằm bảo đảm quyền lực nhà nước thuộc về Nhân dân; tiếp tục khẳng định bản chất của Nhà nước ta là Nhà nước pháp quyền xã hội chủ nghĩa của Nhân dân, do Nhân dân, vì Nhân dân, tất cả quyền lực nhà nước thuộc về Nhân dân, Nhân dân là người chủ của đất nước; bảo đảm công khai, minh bạch trong hoạt động và trách nhiệm giải trình của chính quyền cơ sở, cơ quan, đơn vị và doanh nghiệp và khắc phục những hạn chế, bất cập phát sinh trong thực tiễn thi hành quy định của pháp luật hiện hành về thực hiện dân chủ ở cơ sở. Luật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 Luật Thực hiện dân chủ ở cơ sở 2022 có hiệu lực từ 01/7/2023, thay thế Pháp lệnh thực hiện dân chủ ở xã, phường, thị trấn 2007 và Nghị quyết 55/1998/NQ-UBTVQH10./. </w:t>
      </w:r>
    </w:p>
    <w:p w:rsidR="000A3C9F" w:rsidRPr="00524E24" w:rsidRDefault="000A3C9F" w:rsidP="002A5597">
      <w:pPr>
        <w:ind w:firstLine="993"/>
        <w:rPr>
          <w:rFonts w:ascii="Times New Roman" w:hAnsi="Times New Roman" w:cs="Times New Roman"/>
          <w:sz w:val="28"/>
          <w:szCs w:val="28"/>
        </w:rPr>
      </w:pPr>
    </w:p>
    <w:sectPr w:rsidR="000A3C9F" w:rsidRPr="00524E24" w:rsidSect="002A5597">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87"/>
    <w:rsid w:val="000A3C9F"/>
    <w:rsid w:val="002A5597"/>
    <w:rsid w:val="00524E24"/>
    <w:rsid w:val="009F2C42"/>
    <w:rsid w:val="00B71E87"/>
    <w:rsid w:val="00D30F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55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5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7515">
      <w:bodyDiv w:val="1"/>
      <w:marLeft w:val="0"/>
      <w:marRight w:val="0"/>
      <w:marTop w:val="0"/>
      <w:marBottom w:val="0"/>
      <w:divBdr>
        <w:top w:val="none" w:sz="0" w:space="0" w:color="auto"/>
        <w:left w:val="none" w:sz="0" w:space="0" w:color="auto"/>
        <w:bottom w:val="none" w:sz="0" w:space="0" w:color="auto"/>
        <w:right w:val="none" w:sz="0" w:space="0" w:color="auto"/>
      </w:divBdr>
      <w:divsChild>
        <w:div w:id="121831721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dc:creator>
  <cp:keywords/>
  <dc:description/>
  <cp:lastModifiedBy>SVH</cp:lastModifiedBy>
  <cp:revision>5</cp:revision>
  <dcterms:created xsi:type="dcterms:W3CDTF">2024-05-09T09:01:00Z</dcterms:created>
  <dcterms:modified xsi:type="dcterms:W3CDTF">2024-05-09T09:08:00Z</dcterms:modified>
</cp:coreProperties>
</file>