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0F" w:rsidRPr="002525A9" w:rsidRDefault="00643D0F" w:rsidP="00643D0F">
      <w:pPr>
        <w:shd w:val="clear" w:color="auto" w:fill="FFFFFF"/>
        <w:spacing w:after="150" w:line="240" w:lineRule="auto"/>
        <w:jc w:val="center"/>
        <w:rPr>
          <w:rFonts w:ascii="Times New Roman" w:eastAsia="Times New Roman" w:hAnsi="Times New Roman" w:cs="Times New Roman"/>
          <w:b/>
          <w:color w:val="1C1C1C"/>
          <w:sz w:val="28"/>
          <w:szCs w:val="28"/>
        </w:rPr>
      </w:pPr>
      <w:r w:rsidRPr="002525A9">
        <w:rPr>
          <w:rFonts w:ascii="Times New Roman" w:eastAsia="Times New Roman" w:hAnsi="Times New Roman" w:cs="Times New Roman"/>
          <w:b/>
          <w:color w:val="1C1C1C"/>
          <w:sz w:val="28"/>
          <w:szCs w:val="28"/>
        </w:rPr>
        <w:t>HỘI LHTN XÃ HƯƠNG BÌNH TR</w:t>
      </w:r>
      <w:r w:rsidR="00872AE8">
        <w:rPr>
          <w:rFonts w:ascii="Times New Roman" w:eastAsia="Times New Roman" w:hAnsi="Times New Roman" w:cs="Times New Roman"/>
          <w:b/>
          <w:color w:val="1C1C1C"/>
          <w:sz w:val="28"/>
          <w:szCs w:val="28"/>
        </w:rPr>
        <w:t>ỒNG CÂY XANH CHÀO MỪNG ĐẠI HỘI H</w:t>
      </w:r>
      <w:r w:rsidRPr="002525A9">
        <w:rPr>
          <w:rFonts w:ascii="Times New Roman" w:eastAsia="Times New Roman" w:hAnsi="Times New Roman" w:cs="Times New Roman"/>
          <w:b/>
          <w:color w:val="1C1C1C"/>
          <w:sz w:val="28"/>
          <w:szCs w:val="28"/>
        </w:rPr>
        <w:t>ỘI LHTNV VIỆT NAM XÃ LẦN VI, NHIỆM KỲ 2024-2029</w:t>
      </w:r>
    </w:p>
    <w:p w:rsidR="00643D0F" w:rsidRDefault="00643D0F" w:rsidP="00643D0F">
      <w:pPr>
        <w:shd w:val="clear" w:color="auto" w:fill="FFFFFF"/>
        <w:spacing w:after="150" w:line="240" w:lineRule="auto"/>
        <w:jc w:val="both"/>
        <w:rPr>
          <w:rFonts w:ascii="Helvetica" w:eastAsia="Times New Roman" w:hAnsi="Helvetica" w:cs="Helvetica"/>
          <w:color w:val="1C1C1C"/>
          <w:sz w:val="21"/>
          <w:szCs w:val="21"/>
        </w:rPr>
      </w:pPr>
    </w:p>
    <w:p w:rsidR="00643D0F" w:rsidRPr="002525A9" w:rsidRDefault="00643D0F" w:rsidP="00450AC2">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2525A9">
        <w:rPr>
          <w:rFonts w:ascii="Times New Roman" w:eastAsia="Times New Roman" w:hAnsi="Times New Roman" w:cs="Times New Roman"/>
          <w:color w:val="1C1C1C"/>
          <w:sz w:val="28"/>
          <w:szCs w:val="28"/>
        </w:rPr>
        <w:t xml:space="preserve">Ngày </w:t>
      </w:r>
      <w:r>
        <w:rPr>
          <w:rFonts w:ascii="Times New Roman" w:eastAsia="Times New Roman" w:hAnsi="Times New Roman" w:cs="Times New Roman"/>
          <w:color w:val="1C1C1C"/>
          <w:sz w:val="28"/>
          <w:szCs w:val="28"/>
        </w:rPr>
        <w:t>30</w:t>
      </w:r>
      <w:r w:rsidRPr="002525A9">
        <w:rPr>
          <w:rFonts w:ascii="Times New Roman" w:eastAsia="Times New Roman" w:hAnsi="Times New Roman" w:cs="Times New Roman"/>
          <w:color w:val="1C1C1C"/>
          <w:sz w:val="28"/>
          <w:szCs w:val="28"/>
        </w:rPr>
        <w:t>/1</w:t>
      </w:r>
      <w:r>
        <w:rPr>
          <w:rFonts w:ascii="Times New Roman" w:eastAsia="Times New Roman" w:hAnsi="Times New Roman" w:cs="Times New Roman"/>
          <w:color w:val="1C1C1C"/>
          <w:sz w:val="28"/>
          <w:szCs w:val="28"/>
        </w:rPr>
        <w:t>2</w:t>
      </w:r>
      <w:r w:rsidRPr="002525A9">
        <w:rPr>
          <w:rFonts w:ascii="Times New Roman" w:eastAsia="Times New Roman" w:hAnsi="Times New Roman" w:cs="Times New Roman"/>
          <w:color w:val="1C1C1C"/>
          <w:sz w:val="28"/>
          <w:szCs w:val="28"/>
        </w:rPr>
        <w:t>/202</w:t>
      </w:r>
      <w:r>
        <w:rPr>
          <w:rFonts w:ascii="Times New Roman" w:eastAsia="Times New Roman" w:hAnsi="Times New Roman" w:cs="Times New Roman"/>
          <w:color w:val="1C1C1C"/>
          <w:sz w:val="28"/>
          <w:szCs w:val="28"/>
        </w:rPr>
        <w:t>3</w:t>
      </w:r>
      <w:r w:rsidRPr="002525A9">
        <w:rPr>
          <w:rFonts w:ascii="Times New Roman" w:eastAsia="Times New Roman" w:hAnsi="Times New Roman" w:cs="Times New Roman"/>
          <w:color w:val="1C1C1C"/>
          <w:sz w:val="28"/>
          <w:szCs w:val="28"/>
        </w:rPr>
        <w:t xml:space="preserve">, </w:t>
      </w:r>
      <w:r>
        <w:rPr>
          <w:rFonts w:ascii="Times New Roman" w:eastAsia="Times New Roman" w:hAnsi="Times New Roman" w:cs="Times New Roman"/>
          <w:color w:val="1C1C1C"/>
          <w:sz w:val="28"/>
          <w:szCs w:val="28"/>
        </w:rPr>
        <w:t>Đoàn xã Hương Bình</w:t>
      </w:r>
      <w:r w:rsidRPr="002525A9">
        <w:rPr>
          <w:rFonts w:ascii="Times New Roman" w:eastAsia="Times New Roman" w:hAnsi="Times New Roman" w:cs="Times New Roman"/>
          <w:color w:val="1C1C1C"/>
          <w:sz w:val="28"/>
          <w:szCs w:val="28"/>
        </w:rPr>
        <w:t xml:space="preserve"> -</w:t>
      </w:r>
      <w:r w:rsidR="00450AC2">
        <w:rPr>
          <w:rFonts w:ascii="Times New Roman" w:eastAsia="Times New Roman" w:hAnsi="Times New Roman" w:cs="Times New Roman"/>
          <w:color w:val="1C1C1C"/>
          <w:sz w:val="28"/>
          <w:szCs w:val="28"/>
        </w:rPr>
        <w:t xml:space="preserve"> </w:t>
      </w:r>
      <w:r>
        <w:rPr>
          <w:rFonts w:ascii="Times New Roman" w:eastAsia="Times New Roman" w:hAnsi="Times New Roman" w:cs="Times New Roman"/>
          <w:color w:val="1C1C1C"/>
          <w:sz w:val="28"/>
          <w:szCs w:val="28"/>
        </w:rPr>
        <w:t>UB</w:t>
      </w:r>
      <w:r w:rsidRPr="002525A9">
        <w:rPr>
          <w:rFonts w:ascii="Times New Roman" w:eastAsia="Times New Roman" w:hAnsi="Times New Roman" w:cs="Times New Roman"/>
          <w:color w:val="1C1C1C"/>
          <w:sz w:val="28"/>
          <w:szCs w:val="28"/>
        </w:rPr>
        <w:t xml:space="preserve"> Hội Liên hiệp thanh niên </w:t>
      </w:r>
      <w:r>
        <w:rPr>
          <w:rFonts w:ascii="Times New Roman" w:eastAsia="Times New Roman" w:hAnsi="Times New Roman" w:cs="Times New Roman"/>
          <w:color w:val="1C1C1C"/>
          <w:sz w:val="28"/>
          <w:szCs w:val="28"/>
        </w:rPr>
        <w:t>xã</w:t>
      </w:r>
      <w:r w:rsidR="00450AC2">
        <w:rPr>
          <w:rFonts w:ascii="Times New Roman" w:eastAsia="Times New Roman" w:hAnsi="Times New Roman" w:cs="Times New Roman"/>
          <w:color w:val="1C1C1C"/>
          <w:sz w:val="28"/>
          <w:szCs w:val="28"/>
        </w:rPr>
        <w:t xml:space="preserve"> </w:t>
      </w:r>
      <w:r>
        <w:rPr>
          <w:rFonts w:ascii="Times New Roman" w:eastAsia="Times New Roman" w:hAnsi="Times New Roman" w:cs="Times New Roman"/>
          <w:color w:val="1C1C1C"/>
          <w:sz w:val="28"/>
          <w:szCs w:val="28"/>
        </w:rPr>
        <w:t>Hương Bình</w:t>
      </w:r>
      <w:r w:rsidRPr="002525A9">
        <w:rPr>
          <w:rFonts w:ascii="Times New Roman" w:eastAsia="Times New Roman" w:hAnsi="Times New Roman" w:cs="Times New Roman"/>
          <w:color w:val="1C1C1C"/>
          <w:sz w:val="28"/>
          <w:szCs w:val="28"/>
        </w:rPr>
        <w:t xml:space="preserve"> tổ chức ra quân công trình thanh niên trồng cây xanh vì môi trường xanh - sạch - đẹp.</w:t>
      </w:r>
      <w:r w:rsidR="00450AC2">
        <w:rPr>
          <w:rFonts w:ascii="Times New Roman" w:eastAsia="Times New Roman" w:hAnsi="Times New Roman" w:cs="Times New Roman"/>
          <w:color w:val="1C1C1C"/>
          <w:sz w:val="28"/>
          <w:szCs w:val="28"/>
        </w:rPr>
        <w:t xml:space="preserve"> </w:t>
      </w:r>
      <w:r>
        <w:rPr>
          <w:rFonts w:ascii="Times New Roman" w:eastAsia="Times New Roman" w:hAnsi="Times New Roman" w:cs="Times New Roman"/>
          <w:color w:val="1C1C1C"/>
          <w:sz w:val="28"/>
          <w:szCs w:val="28"/>
        </w:rPr>
        <w:t>Hoạt động thu hút t</w:t>
      </w:r>
      <w:r w:rsidRPr="002525A9">
        <w:rPr>
          <w:rFonts w:ascii="Times New Roman" w:eastAsia="Times New Roman" w:hAnsi="Times New Roman" w:cs="Times New Roman"/>
          <w:color w:val="1C1C1C"/>
          <w:sz w:val="28"/>
          <w:szCs w:val="28"/>
        </w:rPr>
        <w:t xml:space="preserve">rên </w:t>
      </w:r>
      <w:r>
        <w:rPr>
          <w:rFonts w:ascii="Times New Roman" w:eastAsia="Times New Roman" w:hAnsi="Times New Roman" w:cs="Times New Roman"/>
          <w:color w:val="1C1C1C"/>
          <w:sz w:val="28"/>
          <w:szCs w:val="28"/>
        </w:rPr>
        <w:t xml:space="preserve">30 đoàn viên, </w:t>
      </w:r>
      <w:r w:rsidRPr="002525A9">
        <w:rPr>
          <w:rFonts w:ascii="Times New Roman" w:eastAsia="Times New Roman" w:hAnsi="Times New Roman" w:cs="Times New Roman"/>
          <w:color w:val="1C1C1C"/>
          <w:sz w:val="28"/>
          <w:szCs w:val="28"/>
        </w:rPr>
        <w:t>thanh niên, hội viên tham gia</w:t>
      </w:r>
      <w:r>
        <w:rPr>
          <w:rFonts w:ascii="Times New Roman" w:eastAsia="Times New Roman" w:hAnsi="Times New Roman" w:cs="Times New Roman"/>
          <w:color w:val="1C1C1C"/>
          <w:sz w:val="28"/>
          <w:szCs w:val="28"/>
        </w:rPr>
        <w:t xml:space="preserve"> và đã</w:t>
      </w:r>
      <w:r w:rsidRPr="002525A9">
        <w:rPr>
          <w:rFonts w:ascii="Times New Roman" w:eastAsia="Times New Roman" w:hAnsi="Times New Roman" w:cs="Times New Roman"/>
          <w:color w:val="1C1C1C"/>
          <w:sz w:val="28"/>
          <w:szCs w:val="28"/>
        </w:rPr>
        <w:t xml:space="preserve"> trồng </w:t>
      </w:r>
      <w:r>
        <w:rPr>
          <w:rFonts w:ascii="Times New Roman" w:eastAsia="Times New Roman" w:hAnsi="Times New Roman" w:cs="Times New Roman"/>
          <w:color w:val="1C1C1C"/>
          <w:sz w:val="28"/>
          <w:szCs w:val="28"/>
        </w:rPr>
        <w:t>15</w:t>
      </w:r>
      <w:r w:rsidRPr="002525A9">
        <w:rPr>
          <w:rFonts w:ascii="Times New Roman" w:eastAsia="Times New Roman" w:hAnsi="Times New Roman" w:cs="Times New Roman"/>
          <w:color w:val="1C1C1C"/>
          <w:sz w:val="28"/>
          <w:szCs w:val="28"/>
        </w:rPr>
        <w:t xml:space="preserve"> cây </w:t>
      </w:r>
      <w:r>
        <w:rPr>
          <w:rFonts w:ascii="Times New Roman" w:eastAsia="Times New Roman" w:hAnsi="Times New Roman" w:cs="Times New Roman"/>
          <w:color w:val="1C1C1C"/>
          <w:sz w:val="28"/>
          <w:szCs w:val="28"/>
        </w:rPr>
        <w:t>Phượng</w:t>
      </w:r>
      <w:r w:rsidRPr="002525A9">
        <w:rPr>
          <w:rFonts w:ascii="Times New Roman" w:eastAsia="Times New Roman" w:hAnsi="Times New Roman" w:cs="Times New Roman"/>
          <w:color w:val="1C1C1C"/>
          <w:sz w:val="28"/>
          <w:szCs w:val="28"/>
        </w:rPr>
        <w:t xml:space="preserve"> cảnh</w:t>
      </w:r>
      <w:r>
        <w:rPr>
          <w:rFonts w:ascii="Times New Roman" w:eastAsia="Times New Roman" w:hAnsi="Times New Roman" w:cs="Times New Roman"/>
          <w:color w:val="1C1C1C"/>
          <w:sz w:val="28"/>
          <w:szCs w:val="28"/>
        </w:rPr>
        <w:t>,</w:t>
      </w:r>
      <w:r w:rsidRPr="002525A9">
        <w:rPr>
          <w:rFonts w:ascii="Times New Roman" w:eastAsia="Times New Roman" w:hAnsi="Times New Roman" w:cs="Times New Roman"/>
          <w:color w:val="1C1C1C"/>
          <w:sz w:val="28"/>
          <w:szCs w:val="28"/>
        </w:rPr>
        <w:t xml:space="preserve"> dọn vệ sinh </w:t>
      </w:r>
      <w:r w:rsidR="00450AC2">
        <w:rPr>
          <w:rFonts w:ascii="Times New Roman" w:eastAsia="Times New Roman" w:hAnsi="Times New Roman" w:cs="Times New Roman"/>
          <w:color w:val="1C1C1C"/>
          <w:sz w:val="28"/>
          <w:szCs w:val="28"/>
        </w:rPr>
        <w:t xml:space="preserve">trên </w:t>
      </w:r>
      <w:r w:rsidRPr="002525A9">
        <w:rPr>
          <w:rFonts w:ascii="Times New Roman" w:eastAsia="Times New Roman" w:hAnsi="Times New Roman" w:cs="Times New Roman"/>
          <w:color w:val="1C1C1C"/>
          <w:sz w:val="28"/>
          <w:szCs w:val="28"/>
        </w:rPr>
        <w:t xml:space="preserve">tuyến đường </w:t>
      </w:r>
      <w:r>
        <w:rPr>
          <w:rFonts w:ascii="Times New Roman" w:eastAsia="Times New Roman" w:hAnsi="Times New Roman" w:cs="Times New Roman"/>
          <w:color w:val="1C1C1C"/>
          <w:sz w:val="28"/>
          <w:szCs w:val="28"/>
        </w:rPr>
        <w:t>Tỉnh</w:t>
      </w:r>
      <w:r w:rsidRPr="002525A9">
        <w:rPr>
          <w:rFonts w:ascii="Times New Roman" w:eastAsia="Times New Roman" w:hAnsi="Times New Roman" w:cs="Times New Roman"/>
          <w:color w:val="1C1C1C"/>
          <w:sz w:val="28"/>
          <w:szCs w:val="28"/>
        </w:rPr>
        <w:t xml:space="preserve"> lộ </w:t>
      </w:r>
      <w:r>
        <w:rPr>
          <w:rFonts w:ascii="Times New Roman" w:eastAsia="Times New Roman" w:hAnsi="Times New Roman" w:cs="Times New Roman"/>
          <w:color w:val="1C1C1C"/>
          <w:sz w:val="28"/>
          <w:szCs w:val="28"/>
        </w:rPr>
        <w:t xml:space="preserve">16 tại </w:t>
      </w:r>
      <w:r w:rsidRPr="002525A9">
        <w:rPr>
          <w:rFonts w:ascii="Times New Roman" w:eastAsia="Times New Roman" w:hAnsi="Times New Roman" w:cs="Times New Roman"/>
          <w:color w:val="1C1C1C"/>
          <w:sz w:val="28"/>
          <w:szCs w:val="28"/>
        </w:rPr>
        <w:t xml:space="preserve"> xã </w:t>
      </w:r>
      <w:r>
        <w:rPr>
          <w:rFonts w:ascii="Times New Roman" w:eastAsia="Times New Roman" w:hAnsi="Times New Roman" w:cs="Times New Roman"/>
          <w:color w:val="1C1C1C"/>
          <w:sz w:val="28"/>
          <w:szCs w:val="28"/>
        </w:rPr>
        <w:t>Hương Bình</w:t>
      </w:r>
      <w:r w:rsidR="00450AC2">
        <w:rPr>
          <w:rFonts w:ascii="Times New Roman" w:eastAsia="Times New Roman" w:hAnsi="Times New Roman" w:cs="Times New Roman"/>
          <w:color w:val="1C1C1C"/>
          <w:sz w:val="28"/>
          <w:szCs w:val="28"/>
        </w:rPr>
        <w:t xml:space="preserve"> </w:t>
      </w:r>
      <w:r>
        <w:rPr>
          <w:rFonts w:ascii="Times New Roman" w:eastAsia="Times New Roman" w:hAnsi="Times New Roman" w:cs="Times New Roman"/>
          <w:color w:val="1C1C1C"/>
          <w:sz w:val="28"/>
          <w:szCs w:val="28"/>
        </w:rPr>
        <w:t xml:space="preserve">với </w:t>
      </w:r>
      <w:r w:rsidRPr="002525A9">
        <w:rPr>
          <w:rFonts w:ascii="Times New Roman" w:eastAsia="Times New Roman" w:hAnsi="Times New Roman" w:cs="Times New Roman"/>
          <w:color w:val="1C1C1C"/>
          <w:sz w:val="28"/>
          <w:szCs w:val="28"/>
        </w:rPr>
        <w:t xml:space="preserve">chiều dài </w:t>
      </w:r>
      <w:r>
        <w:rPr>
          <w:rFonts w:ascii="Times New Roman" w:eastAsia="Times New Roman" w:hAnsi="Times New Roman" w:cs="Times New Roman"/>
          <w:color w:val="1C1C1C"/>
          <w:sz w:val="28"/>
          <w:szCs w:val="28"/>
        </w:rPr>
        <w:t>500</w:t>
      </w:r>
      <w:r w:rsidRPr="002525A9">
        <w:rPr>
          <w:rFonts w:ascii="Times New Roman" w:eastAsia="Times New Roman" w:hAnsi="Times New Roman" w:cs="Times New Roman"/>
          <w:color w:val="1C1C1C"/>
          <w:sz w:val="28"/>
          <w:szCs w:val="28"/>
        </w:rPr>
        <w:t xml:space="preserve">m. </w:t>
      </w:r>
      <w:proofErr w:type="gramStart"/>
      <w:r w:rsidRPr="002525A9">
        <w:rPr>
          <w:rFonts w:ascii="Times New Roman" w:eastAsia="Times New Roman" w:hAnsi="Times New Roman" w:cs="Times New Roman"/>
          <w:color w:val="1C1C1C"/>
          <w:sz w:val="28"/>
          <w:szCs w:val="28"/>
        </w:rPr>
        <w:t xml:space="preserve">Công trình thanh niên góp phần </w:t>
      </w:r>
      <w:r>
        <w:rPr>
          <w:rFonts w:ascii="Times New Roman" w:eastAsia="Times New Roman" w:hAnsi="Times New Roman" w:cs="Times New Roman"/>
          <w:color w:val="1C1C1C"/>
          <w:sz w:val="28"/>
          <w:szCs w:val="28"/>
        </w:rPr>
        <w:t>xây dựng</w:t>
      </w:r>
      <w:r w:rsidRPr="002525A9">
        <w:rPr>
          <w:rFonts w:ascii="Times New Roman" w:eastAsia="Times New Roman" w:hAnsi="Times New Roman" w:cs="Times New Roman"/>
          <w:color w:val="1C1C1C"/>
          <w:sz w:val="28"/>
          <w:szCs w:val="28"/>
        </w:rPr>
        <w:t xml:space="preserve"> tuyến đường xanh-sạch-đẹp, nâng cao nhận thức của người dân trên địa bàn về công tác bảo vệ môi trường.</w:t>
      </w:r>
      <w:proofErr w:type="gramEnd"/>
    </w:p>
    <w:p w:rsidR="00643D0F" w:rsidRPr="002525A9" w:rsidRDefault="00643D0F" w:rsidP="00643D0F">
      <w:pPr>
        <w:shd w:val="clear" w:color="auto" w:fill="FFFFFF"/>
        <w:spacing w:after="150" w:line="240" w:lineRule="auto"/>
        <w:jc w:val="both"/>
        <w:rPr>
          <w:rFonts w:ascii="Times New Roman" w:eastAsia="Times New Roman" w:hAnsi="Times New Roman" w:cs="Times New Roman"/>
          <w:color w:val="1C1C1C"/>
          <w:sz w:val="28"/>
          <w:szCs w:val="28"/>
        </w:rPr>
      </w:pPr>
      <w:r w:rsidRPr="002525A9">
        <w:rPr>
          <w:rFonts w:ascii="Times New Roman" w:eastAsia="Times New Roman" w:hAnsi="Times New Roman" w:cs="Times New Roman"/>
          <w:color w:val="1C1C1C"/>
          <w:sz w:val="28"/>
          <w:szCs w:val="28"/>
        </w:rPr>
        <w:t>       </w:t>
      </w:r>
      <w:r>
        <w:rPr>
          <w:rFonts w:ascii="Times New Roman" w:eastAsia="Times New Roman" w:hAnsi="Times New Roman" w:cs="Times New Roman"/>
          <w:color w:val="1C1C1C"/>
          <w:sz w:val="28"/>
          <w:szCs w:val="28"/>
        </w:rPr>
        <w:t>Qua đó n</w:t>
      </w:r>
      <w:bookmarkStart w:id="0" w:name="_GoBack"/>
      <w:bookmarkEnd w:id="0"/>
      <w:r w:rsidRPr="002525A9">
        <w:rPr>
          <w:rFonts w:ascii="Times New Roman" w:eastAsia="Times New Roman" w:hAnsi="Times New Roman" w:cs="Times New Roman"/>
          <w:color w:val="1C1C1C"/>
          <w:sz w:val="28"/>
          <w:szCs w:val="28"/>
        </w:rPr>
        <w:t xml:space="preserve">hằm tuyên truyền giáo dục, nâng cao nhận thức về vai trò, trách nhiệm của đoàn viên, thanh niên về việc trồng và chăm sóc cây xanh, tạo môi trường xanh, sạch, đẹp góp phần chung tay bảo vệ môi trường và thực hiện hiệu quả phong trào Tuổi trẻ </w:t>
      </w:r>
      <w:r>
        <w:rPr>
          <w:rFonts w:ascii="Times New Roman" w:eastAsia="Times New Roman" w:hAnsi="Times New Roman" w:cs="Times New Roman"/>
          <w:color w:val="1C1C1C"/>
          <w:sz w:val="28"/>
          <w:szCs w:val="28"/>
        </w:rPr>
        <w:t>xã Hương Bình</w:t>
      </w:r>
      <w:r w:rsidRPr="002525A9">
        <w:rPr>
          <w:rFonts w:ascii="Times New Roman" w:eastAsia="Times New Roman" w:hAnsi="Times New Roman" w:cs="Times New Roman"/>
          <w:color w:val="1C1C1C"/>
          <w:sz w:val="28"/>
          <w:szCs w:val="28"/>
        </w:rPr>
        <w:t xml:space="preserve"> chung tay xây dựng Nông thôn mới.</w:t>
      </w:r>
    </w:p>
    <w:p w:rsidR="00643D0F" w:rsidRPr="00A346E6" w:rsidRDefault="00643D0F" w:rsidP="00643D0F">
      <w:pPr>
        <w:shd w:val="clear" w:color="auto" w:fill="FFFFFF"/>
        <w:spacing w:after="150" w:line="240" w:lineRule="auto"/>
        <w:jc w:val="both"/>
        <w:rPr>
          <w:rFonts w:ascii="Times New Roman" w:eastAsia="Times New Roman" w:hAnsi="Times New Roman" w:cs="Times New Roman"/>
          <w:b/>
          <w:color w:val="1C1C1C"/>
          <w:sz w:val="28"/>
          <w:szCs w:val="28"/>
        </w:rPr>
      </w:pPr>
      <w:r w:rsidRPr="002525A9">
        <w:rPr>
          <w:rFonts w:ascii="Times New Roman" w:eastAsia="Times New Roman" w:hAnsi="Times New Roman" w:cs="Times New Roman"/>
          <w:color w:val="1C1C1C"/>
          <w:sz w:val="28"/>
          <w:szCs w:val="28"/>
        </w:rPr>
        <w:t xml:space="preserve">  </w:t>
      </w:r>
      <w:r w:rsidRPr="00A346E6">
        <w:rPr>
          <w:rFonts w:ascii="Times New Roman" w:eastAsia="Times New Roman" w:hAnsi="Times New Roman" w:cs="Times New Roman"/>
          <w:b/>
          <w:color w:val="1C1C1C"/>
          <w:sz w:val="28"/>
          <w:szCs w:val="28"/>
        </w:rPr>
        <w:t xml:space="preserve">Bảo Hà        </w:t>
      </w:r>
    </w:p>
    <w:p w:rsidR="00643D0F" w:rsidRDefault="00643D0F" w:rsidP="00643D0F"/>
    <w:p w:rsidR="002F24B9" w:rsidRDefault="002F24B9"/>
    <w:p w:rsidR="00A603E4" w:rsidRDefault="00A603E4"/>
    <w:p w:rsidR="00A603E4" w:rsidRDefault="00A603E4"/>
    <w:p w:rsidR="00A603E4" w:rsidRDefault="00A603E4"/>
    <w:p w:rsidR="00A603E4" w:rsidRDefault="00A603E4"/>
    <w:p w:rsidR="00A603E4" w:rsidRDefault="00A603E4"/>
    <w:p w:rsidR="00A603E4" w:rsidRDefault="00A603E4"/>
    <w:p w:rsidR="00A603E4" w:rsidRDefault="00A603E4"/>
    <w:p w:rsidR="00A603E4" w:rsidRDefault="00A603E4"/>
    <w:p w:rsidR="00A603E4" w:rsidRDefault="00A603E4"/>
    <w:p w:rsidR="00A603E4" w:rsidRDefault="00A603E4"/>
    <w:p w:rsidR="00A603E4" w:rsidRDefault="00A603E4"/>
    <w:p w:rsidR="00A603E4" w:rsidRDefault="00A603E4"/>
    <w:p w:rsidR="00A603E4" w:rsidRDefault="00A603E4"/>
    <w:p w:rsidR="00A603E4" w:rsidRDefault="00A603E4"/>
    <w:p w:rsidR="00EB48D0" w:rsidRPr="00867DC3" w:rsidRDefault="00EB48D0" w:rsidP="00867DC3">
      <w:pPr>
        <w:spacing w:before="150" w:after="150" w:line="330" w:lineRule="atLeast"/>
        <w:jc w:val="center"/>
        <w:outlineLvl w:val="4"/>
        <w:rPr>
          <w:rFonts w:ascii="Times New Roman" w:eastAsia="Times New Roman" w:hAnsi="Times New Roman" w:cs="Times New Roman"/>
          <w:b/>
          <w:bCs/>
          <w:color w:val="000000"/>
          <w:sz w:val="28"/>
          <w:szCs w:val="28"/>
        </w:rPr>
      </w:pPr>
      <w:r w:rsidRPr="00867DC3">
        <w:rPr>
          <w:rFonts w:ascii="Times New Roman" w:eastAsia="Times New Roman" w:hAnsi="Times New Roman" w:cs="Times New Roman"/>
          <w:b/>
          <w:bCs/>
          <w:color w:val="000000"/>
          <w:sz w:val="28"/>
          <w:szCs w:val="28"/>
        </w:rPr>
        <w:lastRenderedPageBreak/>
        <w:t>ĐTN TRAO QUÀ MÙA ĐÔNG ĐÌNH NGUYỆN NĂM 2023- XUÂN TÌNH NGUYỆN 2024</w:t>
      </w:r>
    </w:p>
    <w:p w:rsidR="00EB48D0" w:rsidRPr="00867DC3" w:rsidRDefault="00EB48D0" w:rsidP="00867DC3">
      <w:pPr>
        <w:spacing w:before="150" w:after="150" w:line="330" w:lineRule="atLeast"/>
        <w:ind w:firstLine="720"/>
        <w:jc w:val="both"/>
        <w:outlineLvl w:val="4"/>
        <w:rPr>
          <w:rFonts w:ascii="Times New Roman" w:eastAsia="Times New Roman" w:hAnsi="Times New Roman" w:cs="Times New Roman"/>
          <w:bCs/>
          <w:color w:val="000000"/>
          <w:sz w:val="28"/>
          <w:szCs w:val="28"/>
        </w:rPr>
      </w:pPr>
      <w:r w:rsidRPr="00867DC3">
        <w:rPr>
          <w:rFonts w:ascii="Times New Roman" w:eastAsia="Times New Roman" w:hAnsi="Times New Roman" w:cs="Times New Roman"/>
          <w:bCs/>
          <w:color w:val="000000"/>
          <w:sz w:val="28"/>
          <w:szCs w:val="28"/>
        </w:rPr>
        <w:t xml:space="preserve">Sáng </w:t>
      </w:r>
      <w:r w:rsidR="00867DC3">
        <w:rPr>
          <w:rFonts w:ascii="Times New Roman" w:eastAsia="Times New Roman" w:hAnsi="Times New Roman" w:cs="Times New Roman"/>
          <w:bCs/>
          <w:color w:val="000000"/>
          <w:sz w:val="28"/>
          <w:szCs w:val="28"/>
        </w:rPr>
        <w:t>0</w:t>
      </w:r>
      <w:r w:rsidRPr="00867DC3">
        <w:rPr>
          <w:rFonts w:ascii="Times New Roman" w:eastAsia="Times New Roman" w:hAnsi="Times New Roman" w:cs="Times New Roman"/>
          <w:bCs/>
          <w:color w:val="000000"/>
          <w:sz w:val="28"/>
          <w:szCs w:val="28"/>
        </w:rPr>
        <w:t>1/1/2024, Đoàn xã Hương Bình, UB Hội LHTN Việt Nam xã Hương Bình phối hợp cùng Đơn vị Đoàn cơ sở Trại Giam Bình Điền, tổ chức chương trình Tình nguyện mùa Đông năm 2023 - Xuân tình nguyện năm 2024. Đoàn xã Hương Bình Phối hợp cùng đoàn cơ sở trại giam Bình Điền Đã trao 5 xuất quà cho 5 hộ gia đình có hoàn cảnh khó khăn trên địa bàn xã ( mỗi xuất quà trí giá 200.000 đ).</w:t>
      </w:r>
    </w:p>
    <w:p w:rsidR="00EB48D0" w:rsidRPr="00867DC3" w:rsidRDefault="00EB48D0" w:rsidP="00867DC3">
      <w:pPr>
        <w:spacing w:after="105" w:line="240" w:lineRule="auto"/>
        <w:ind w:firstLine="720"/>
        <w:jc w:val="both"/>
        <w:rPr>
          <w:rFonts w:ascii="Times New Roman" w:eastAsia="Times New Roman" w:hAnsi="Times New Roman" w:cs="Times New Roman"/>
          <w:color w:val="000000"/>
          <w:sz w:val="28"/>
          <w:szCs w:val="28"/>
        </w:rPr>
      </w:pPr>
      <w:r w:rsidRPr="00867DC3">
        <w:rPr>
          <w:rFonts w:ascii="Times New Roman" w:eastAsia="Times New Roman" w:hAnsi="Times New Roman" w:cs="Times New Roman"/>
          <w:color w:val="000000"/>
          <w:sz w:val="28"/>
          <w:szCs w:val="28"/>
        </w:rPr>
        <w:t>Trong những năm qua, chương trình tình nguyện mùa Đông và Xuân tình nguyện được Đoàn, Hội xã Hương Bình triển khai thường xuyên, liên tục, tạo được những dấu ấn tiêu biểu, góp phần nâng cao vai trò, vị trí của tổ chức Đoàn, Hội, hình ảnh của thanh niên xã Hương Bình, trong các hoạt động đảm bảo an sinh xã hội, tình nguyện vì cuộc sống cộng đồng. </w:t>
      </w:r>
    </w:p>
    <w:p w:rsidR="00EB48D0" w:rsidRPr="00867DC3" w:rsidRDefault="00EB48D0" w:rsidP="00867DC3">
      <w:pPr>
        <w:spacing w:after="105" w:line="240" w:lineRule="auto"/>
        <w:ind w:firstLine="720"/>
        <w:jc w:val="both"/>
        <w:rPr>
          <w:rFonts w:ascii="Times New Roman" w:eastAsia="Times New Roman" w:hAnsi="Times New Roman" w:cs="Times New Roman"/>
          <w:color w:val="000000"/>
          <w:sz w:val="28"/>
          <w:szCs w:val="28"/>
        </w:rPr>
      </w:pPr>
      <w:r w:rsidRPr="00867DC3">
        <w:rPr>
          <w:rFonts w:ascii="Times New Roman" w:eastAsia="Times New Roman" w:hAnsi="Times New Roman" w:cs="Times New Roman"/>
          <w:color w:val="000000"/>
          <w:sz w:val="28"/>
          <w:szCs w:val="28"/>
        </w:rPr>
        <w:t>Đây là hoạt động thiết thực, ý nghĩa thể hiện tình cảm, sự chia sẻ của tuổi trẻ đối với bà con nhân dân, thanh thiếu nhi trên địa bàn</w:t>
      </w:r>
      <w:r w:rsidR="004016CD">
        <w:rPr>
          <w:rFonts w:ascii="Times New Roman" w:eastAsia="Times New Roman" w:hAnsi="Times New Roman" w:cs="Times New Roman"/>
          <w:color w:val="000000"/>
          <w:sz w:val="28"/>
          <w:szCs w:val="28"/>
        </w:rPr>
        <w:t xml:space="preserve"> </w:t>
      </w:r>
      <w:r w:rsidRPr="00867DC3">
        <w:rPr>
          <w:rFonts w:ascii="Times New Roman" w:eastAsia="Times New Roman" w:hAnsi="Times New Roman" w:cs="Times New Roman"/>
          <w:color w:val="000000"/>
          <w:sz w:val="28"/>
          <w:szCs w:val="28"/>
        </w:rPr>
        <w:t>xã, góp phần thực hiện hiệu quả phong trào tình nguyện vì cuộc sống cộng đồng. Chương trình cũng là dịp để đoàn viên, hội viên thanh niên giao lưu, học hỏi kinh nghiệm, được trải nghiệm, cống hiến và thể hiện đam mê, gắn kết, thúc đẩy hoạt động kết nối với cộng đồng; phát huy tinh thần đoàn kết, thúc đẩy hoạt động công tác Hội và phong trào thanh niên, góp phần ổn định tình hình chính trị, trật tự, an toàn - xã hội trên toàn địa bàn xã.</w:t>
      </w:r>
    </w:p>
    <w:p w:rsidR="00EB48D0" w:rsidRPr="00867DC3" w:rsidRDefault="00EB48D0" w:rsidP="00EB48D0">
      <w:pPr>
        <w:rPr>
          <w:rFonts w:ascii="Times New Roman" w:hAnsi="Times New Roman" w:cs="Times New Roman"/>
          <w:b/>
          <w:sz w:val="28"/>
          <w:szCs w:val="28"/>
        </w:rPr>
      </w:pPr>
      <w:r w:rsidRPr="00867DC3">
        <w:rPr>
          <w:rFonts w:ascii="Times New Roman" w:hAnsi="Times New Roman" w:cs="Times New Roman"/>
          <w:b/>
          <w:sz w:val="28"/>
          <w:szCs w:val="28"/>
        </w:rPr>
        <w:t>Bảo Hà</w:t>
      </w:r>
    </w:p>
    <w:p w:rsidR="00EB48D0" w:rsidRPr="00867DC3" w:rsidRDefault="00EB48D0" w:rsidP="00A603E4">
      <w:pPr>
        <w:spacing w:after="0" w:line="240" w:lineRule="auto"/>
        <w:ind w:firstLine="720"/>
        <w:jc w:val="center"/>
        <w:rPr>
          <w:rFonts w:ascii="Times New Roman" w:hAnsi="Times New Roman" w:cs="Times New Roman"/>
          <w:b/>
          <w:sz w:val="28"/>
          <w:szCs w:val="28"/>
          <w:lang w:val="nb-NO"/>
        </w:rPr>
      </w:pPr>
    </w:p>
    <w:p w:rsidR="00EB48D0" w:rsidRPr="00867DC3" w:rsidRDefault="00EB48D0" w:rsidP="00A603E4">
      <w:pPr>
        <w:spacing w:after="0" w:line="240" w:lineRule="auto"/>
        <w:ind w:firstLine="720"/>
        <w:jc w:val="center"/>
        <w:rPr>
          <w:rFonts w:ascii="Times New Roman" w:hAnsi="Times New Roman" w:cs="Times New Roman"/>
          <w:b/>
          <w:sz w:val="28"/>
          <w:szCs w:val="28"/>
          <w:lang w:val="nb-NO"/>
        </w:rPr>
      </w:pPr>
    </w:p>
    <w:p w:rsidR="00EB48D0" w:rsidRPr="00867DC3" w:rsidRDefault="00EB48D0" w:rsidP="00A603E4">
      <w:pPr>
        <w:spacing w:after="0" w:line="240" w:lineRule="auto"/>
        <w:ind w:firstLine="720"/>
        <w:jc w:val="center"/>
        <w:rPr>
          <w:rFonts w:ascii="Times New Roman" w:hAnsi="Times New Roman" w:cs="Times New Roman"/>
          <w:b/>
          <w:sz w:val="28"/>
          <w:szCs w:val="28"/>
          <w:lang w:val="nb-NO"/>
        </w:rPr>
      </w:pPr>
    </w:p>
    <w:p w:rsidR="00EB48D0" w:rsidRPr="00867DC3" w:rsidRDefault="00EB48D0" w:rsidP="00A603E4">
      <w:pPr>
        <w:spacing w:after="0" w:line="240" w:lineRule="auto"/>
        <w:ind w:firstLine="720"/>
        <w:jc w:val="center"/>
        <w:rPr>
          <w:rFonts w:ascii="Times New Roman" w:hAnsi="Times New Roman" w:cs="Times New Roman"/>
          <w:b/>
          <w:sz w:val="28"/>
          <w:szCs w:val="28"/>
          <w:lang w:val="nb-NO"/>
        </w:rPr>
      </w:pPr>
    </w:p>
    <w:p w:rsidR="00EB48D0" w:rsidRPr="00867DC3" w:rsidRDefault="00EB48D0" w:rsidP="00A603E4">
      <w:pPr>
        <w:spacing w:after="0" w:line="240" w:lineRule="auto"/>
        <w:ind w:firstLine="720"/>
        <w:jc w:val="center"/>
        <w:rPr>
          <w:rFonts w:ascii="Times New Roman" w:hAnsi="Times New Roman" w:cs="Times New Roman"/>
          <w:b/>
          <w:sz w:val="28"/>
          <w:szCs w:val="28"/>
          <w:lang w:val="nb-NO"/>
        </w:rPr>
      </w:pPr>
    </w:p>
    <w:p w:rsidR="00EB48D0" w:rsidRDefault="00EB48D0" w:rsidP="00A603E4">
      <w:pPr>
        <w:spacing w:after="0" w:line="240" w:lineRule="auto"/>
        <w:ind w:firstLine="720"/>
        <w:jc w:val="center"/>
        <w:rPr>
          <w:rFonts w:ascii="Times New Roman" w:hAnsi="Times New Roman"/>
          <w:b/>
          <w:sz w:val="28"/>
          <w:szCs w:val="28"/>
          <w:lang w:val="nb-NO"/>
        </w:rPr>
      </w:pPr>
    </w:p>
    <w:p w:rsidR="00EB48D0" w:rsidRDefault="00EB48D0" w:rsidP="00A603E4">
      <w:pPr>
        <w:spacing w:after="0" w:line="240" w:lineRule="auto"/>
        <w:ind w:firstLine="720"/>
        <w:jc w:val="center"/>
        <w:rPr>
          <w:rFonts w:ascii="Times New Roman" w:hAnsi="Times New Roman"/>
          <w:b/>
          <w:sz w:val="28"/>
          <w:szCs w:val="28"/>
          <w:lang w:val="nb-NO"/>
        </w:rPr>
      </w:pPr>
    </w:p>
    <w:p w:rsidR="00EB48D0" w:rsidRDefault="00EB48D0" w:rsidP="00A603E4">
      <w:pPr>
        <w:spacing w:after="0" w:line="240" w:lineRule="auto"/>
        <w:ind w:firstLine="720"/>
        <w:jc w:val="center"/>
        <w:rPr>
          <w:rFonts w:ascii="Times New Roman" w:hAnsi="Times New Roman"/>
          <w:b/>
          <w:sz w:val="28"/>
          <w:szCs w:val="28"/>
          <w:lang w:val="nb-NO"/>
        </w:rPr>
      </w:pPr>
    </w:p>
    <w:p w:rsidR="00EB48D0" w:rsidRDefault="00EB48D0" w:rsidP="00A603E4">
      <w:pPr>
        <w:spacing w:after="0" w:line="240" w:lineRule="auto"/>
        <w:ind w:firstLine="720"/>
        <w:jc w:val="center"/>
        <w:rPr>
          <w:rFonts w:ascii="Times New Roman" w:hAnsi="Times New Roman"/>
          <w:b/>
          <w:sz w:val="28"/>
          <w:szCs w:val="28"/>
          <w:lang w:val="nb-NO"/>
        </w:rPr>
      </w:pPr>
    </w:p>
    <w:p w:rsidR="00EB48D0" w:rsidRDefault="00EB48D0" w:rsidP="00A603E4">
      <w:pPr>
        <w:spacing w:after="0" w:line="240" w:lineRule="auto"/>
        <w:ind w:firstLine="720"/>
        <w:jc w:val="center"/>
        <w:rPr>
          <w:rFonts w:ascii="Times New Roman" w:hAnsi="Times New Roman"/>
          <w:b/>
          <w:sz w:val="28"/>
          <w:szCs w:val="28"/>
          <w:lang w:val="nb-NO"/>
        </w:rPr>
      </w:pPr>
    </w:p>
    <w:p w:rsidR="00EB48D0" w:rsidRDefault="00EB48D0" w:rsidP="00A603E4">
      <w:pPr>
        <w:spacing w:after="0" w:line="240" w:lineRule="auto"/>
        <w:ind w:firstLine="720"/>
        <w:jc w:val="center"/>
        <w:rPr>
          <w:rFonts w:ascii="Times New Roman" w:hAnsi="Times New Roman"/>
          <w:b/>
          <w:sz w:val="28"/>
          <w:szCs w:val="28"/>
          <w:lang w:val="nb-NO"/>
        </w:rPr>
      </w:pPr>
    </w:p>
    <w:p w:rsidR="00EB48D0" w:rsidRDefault="00EB48D0" w:rsidP="00A603E4">
      <w:pPr>
        <w:spacing w:after="0" w:line="240" w:lineRule="auto"/>
        <w:ind w:firstLine="720"/>
        <w:jc w:val="center"/>
        <w:rPr>
          <w:rFonts w:ascii="Times New Roman" w:hAnsi="Times New Roman"/>
          <w:b/>
          <w:sz w:val="28"/>
          <w:szCs w:val="28"/>
          <w:lang w:val="nb-NO"/>
        </w:rPr>
      </w:pPr>
    </w:p>
    <w:p w:rsidR="00EB48D0" w:rsidRDefault="00EB48D0" w:rsidP="00A603E4">
      <w:pPr>
        <w:spacing w:after="0" w:line="240" w:lineRule="auto"/>
        <w:ind w:firstLine="720"/>
        <w:jc w:val="center"/>
        <w:rPr>
          <w:rFonts w:ascii="Times New Roman" w:hAnsi="Times New Roman"/>
          <w:b/>
          <w:sz w:val="28"/>
          <w:szCs w:val="28"/>
          <w:lang w:val="nb-NO"/>
        </w:rPr>
      </w:pPr>
    </w:p>
    <w:p w:rsidR="00EB48D0" w:rsidRDefault="00EB48D0" w:rsidP="00A603E4">
      <w:pPr>
        <w:spacing w:after="0" w:line="240" w:lineRule="auto"/>
        <w:ind w:firstLine="720"/>
        <w:jc w:val="center"/>
        <w:rPr>
          <w:rFonts w:ascii="Times New Roman" w:hAnsi="Times New Roman"/>
          <w:b/>
          <w:sz w:val="28"/>
          <w:szCs w:val="28"/>
          <w:lang w:val="nb-NO"/>
        </w:rPr>
      </w:pPr>
    </w:p>
    <w:p w:rsidR="00EB48D0" w:rsidRDefault="00EB48D0" w:rsidP="00A603E4">
      <w:pPr>
        <w:spacing w:after="0" w:line="240" w:lineRule="auto"/>
        <w:ind w:firstLine="720"/>
        <w:jc w:val="center"/>
        <w:rPr>
          <w:rFonts w:ascii="Times New Roman" w:hAnsi="Times New Roman"/>
          <w:b/>
          <w:sz w:val="28"/>
          <w:szCs w:val="28"/>
          <w:lang w:val="nb-NO"/>
        </w:rPr>
      </w:pPr>
    </w:p>
    <w:p w:rsidR="00EB48D0" w:rsidRDefault="00EB48D0" w:rsidP="00A603E4">
      <w:pPr>
        <w:spacing w:after="0" w:line="240" w:lineRule="auto"/>
        <w:ind w:firstLine="720"/>
        <w:jc w:val="center"/>
        <w:rPr>
          <w:rFonts w:ascii="Times New Roman" w:hAnsi="Times New Roman"/>
          <w:b/>
          <w:sz w:val="28"/>
          <w:szCs w:val="28"/>
          <w:lang w:val="nb-NO"/>
        </w:rPr>
      </w:pPr>
    </w:p>
    <w:p w:rsidR="00EB48D0" w:rsidRDefault="00EB48D0" w:rsidP="00A603E4">
      <w:pPr>
        <w:spacing w:after="0" w:line="240" w:lineRule="auto"/>
        <w:ind w:firstLine="720"/>
        <w:jc w:val="center"/>
        <w:rPr>
          <w:rFonts w:ascii="Times New Roman" w:hAnsi="Times New Roman"/>
          <w:b/>
          <w:sz w:val="28"/>
          <w:szCs w:val="28"/>
          <w:lang w:val="nb-NO"/>
        </w:rPr>
      </w:pPr>
    </w:p>
    <w:p w:rsidR="00EB48D0" w:rsidRDefault="00EB48D0" w:rsidP="00A603E4">
      <w:pPr>
        <w:spacing w:after="0" w:line="240" w:lineRule="auto"/>
        <w:ind w:firstLine="720"/>
        <w:jc w:val="center"/>
        <w:rPr>
          <w:rFonts w:ascii="Times New Roman" w:hAnsi="Times New Roman"/>
          <w:b/>
          <w:sz w:val="28"/>
          <w:szCs w:val="28"/>
          <w:lang w:val="nb-NO"/>
        </w:rPr>
      </w:pPr>
    </w:p>
    <w:p w:rsidR="00EB48D0" w:rsidRDefault="00EB48D0" w:rsidP="00672547">
      <w:pPr>
        <w:spacing w:after="0" w:line="240" w:lineRule="auto"/>
        <w:rPr>
          <w:rFonts w:ascii="Times New Roman" w:hAnsi="Times New Roman"/>
          <w:b/>
          <w:sz w:val="28"/>
          <w:szCs w:val="28"/>
          <w:lang w:val="nb-NO"/>
        </w:rPr>
      </w:pPr>
    </w:p>
    <w:p w:rsidR="00A603E4" w:rsidRPr="006024DF" w:rsidRDefault="00672547" w:rsidP="00672547">
      <w:pPr>
        <w:spacing w:after="0" w:line="240" w:lineRule="auto"/>
        <w:ind w:firstLine="720"/>
        <w:jc w:val="center"/>
        <w:rPr>
          <w:rFonts w:ascii="Times New Roman" w:hAnsi="Times New Roman"/>
          <w:b/>
          <w:sz w:val="28"/>
          <w:szCs w:val="28"/>
          <w:lang w:val="nb-NO"/>
        </w:rPr>
      </w:pPr>
      <w:r>
        <w:rPr>
          <w:rFonts w:ascii="Times New Roman" w:hAnsi="Times New Roman"/>
          <w:b/>
          <w:sz w:val="28"/>
          <w:szCs w:val="28"/>
          <w:lang w:val="nb-NO"/>
        </w:rPr>
        <w:lastRenderedPageBreak/>
        <w:t xml:space="preserve">XÃ HƯƠNG BÌNH BAN HÀNH KẾ HOẠCH </w:t>
      </w:r>
      <w:r w:rsidR="00A603E4" w:rsidRPr="006024DF">
        <w:rPr>
          <w:rFonts w:ascii="Times New Roman" w:hAnsi="Times New Roman"/>
          <w:b/>
          <w:sz w:val="28"/>
          <w:szCs w:val="28"/>
          <w:lang w:val="nb-NO"/>
        </w:rPr>
        <w:t>CÁC CHỈ TIÊU, NHIỆM VỤ CCHC</w:t>
      </w:r>
      <w:r>
        <w:rPr>
          <w:rFonts w:ascii="Times New Roman" w:hAnsi="Times New Roman"/>
          <w:b/>
          <w:sz w:val="28"/>
          <w:szCs w:val="28"/>
          <w:lang w:val="nb-NO"/>
        </w:rPr>
        <w:t xml:space="preserve"> </w:t>
      </w:r>
      <w:r w:rsidR="00A603E4" w:rsidRPr="006024DF">
        <w:rPr>
          <w:rFonts w:ascii="Times New Roman" w:hAnsi="Times New Roman"/>
          <w:b/>
          <w:sz w:val="28"/>
          <w:szCs w:val="28"/>
          <w:lang w:val="nb-NO"/>
        </w:rPr>
        <w:t>NĂM 2024</w:t>
      </w:r>
    </w:p>
    <w:p w:rsidR="00A603E4" w:rsidRDefault="00A603E4" w:rsidP="00A603E4">
      <w:pPr>
        <w:spacing w:after="0" w:line="240" w:lineRule="auto"/>
        <w:ind w:firstLine="720"/>
        <w:jc w:val="both"/>
        <w:rPr>
          <w:rFonts w:ascii="Times New Roman" w:hAnsi="Times New Roman"/>
          <w:sz w:val="28"/>
          <w:szCs w:val="28"/>
          <w:lang w:val="nb-NO"/>
        </w:rPr>
      </w:pPr>
    </w:p>
    <w:p w:rsidR="00A603E4" w:rsidRPr="001C224A" w:rsidRDefault="00A603E4" w:rsidP="00A603E4">
      <w:pPr>
        <w:spacing w:after="0" w:line="240" w:lineRule="auto"/>
        <w:ind w:firstLine="720"/>
        <w:jc w:val="both"/>
        <w:rPr>
          <w:rFonts w:ascii="Times New Roman" w:hAnsi="Times New Roman"/>
          <w:sz w:val="28"/>
          <w:szCs w:val="28"/>
          <w:lang w:val="nb-NO"/>
        </w:rPr>
      </w:pPr>
      <w:r>
        <w:rPr>
          <w:rFonts w:ascii="Times New Roman" w:hAnsi="Times New Roman"/>
          <w:sz w:val="28"/>
          <w:szCs w:val="28"/>
          <w:lang w:val="nb-NO"/>
        </w:rPr>
        <w:t xml:space="preserve">Ngày 02/01/2024, Ủy ban nhân dân xã Hương Bình ban hành Kế hoạch CHCC </w:t>
      </w:r>
      <w:r w:rsidRPr="001C224A">
        <w:rPr>
          <w:rFonts w:ascii="Times New Roman" w:hAnsi="Times New Roman"/>
          <w:sz w:val="28"/>
          <w:szCs w:val="28"/>
          <w:highlight w:val="white"/>
        </w:rPr>
        <w:t>gắn với chính quyền số, dịch vụ đô thị thông minh</w:t>
      </w:r>
      <w:r w:rsidR="00672547">
        <w:rPr>
          <w:rFonts w:ascii="Times New Roman" w:hAnsi="Times New Roman"/>
          <w:sz w:val="28"/>
          <w:szCs w:val="28"/>
        </w:rPr>
        <w:t xml:space="preserve"> </w:t>
      </w:r>
      <w:r w:rsidRPr="001C224A">
        <w:rPr>
          <w:rFonts w:ascii="Times New Roman" w:hAnsi="Times New Roman"/>
          <w:sz w:val="28"/>
          <w:szCs w:val="28"/>
          <w:lang w:val="nb-NO"/>
        </w:rPr>
        <w:t xml:space="preserve">năm 2024 </w:t>
      </w:r>
      <w:r>
        <w:rPr>
          <w:rFonts w:ascii="Times New Roman" w:hAnsi="Times New Roman"/>
          <w:sz w:val="28"/>
          <w:szCs w:val="28"/>
          <w:lang w:val="nb-NO"/>
        </w:rPr>
        <w:t xml:space="preserve">gồm các nội dung </w:t>
      </w:r>
      <w:r w:rsidRPr="001C224A">
        <w:rPr>
          <w:rFonts w:ascii="Times New Roman" w:hAnsi="Times New Roman"/>
          <w:sz w:val="28"/>
          <w:szCs w:val="28"/>
          <w:lang w:val="nb-NO"/>
        </w:rPr>
        <w:t>sau:</w:t>
      </w:r>
    </w:p>
    <w:p w:rsidR="00A603E4" w:rsidRPr="001C224A" w:rsidRDefault="00672547" w:rsidP="00A603E4">
      <w:pPr>
        <w:pStyle w:val="NormalWeb"/>
        <w:widowControl w:val="0"/>
        <w:tabs>
          <w:tab w:val="left" w:pos="670"/>
          <w:tab w:val="center" w:pos="4680"/>
          <w:tab w:val="right" w:pos="9360"/>
        </w:tabs>
        <w:spacing w:line="240" w:lineRule="auto"/>
        <w:ind w:firstLine="720"/>
        <w:rPr>
          <w:rFonts w:eastAsia="Calibri"/>
          <w:b/>
          <w:color w:val="000000"/>
          <w:sz w:val="28"/>
          <w:szCs w:val="28"/>
          <w:lang w:val="nb-NO"/>
        </w:rPr>
      </w:pPr>
      <w:r>
        <w:rPr>
          <w:rFonts w:eastAsia="Calibri"/>
          <w:b/>
          <w:color w:val="000000"/>
          <w:sz w:val="28"/>
          <w:szCs w:val="28"/>
          <w:lang w:val="nb-NO"/>
        </w:rPr>
        <w:t xml:space="preserve">Theo đó </w:t>
      </w:r>
      <w:r w:rsidR="00A603E4">
        <w:rPr>
          <w:rFonts w:eastAsia="Calibri"/>
          <w:b/>
          <w:color w:val="000000"/>
          <w:sz w:val="28"/>
          <w:szCs w:val="28"/>
          <w:lang w:val="nb-NO"/>
        </w:rPr>
        <w:t>Các chỉ tiêu nhiệm vụ trọng tâm được xác định đó là:</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b/>
          <w:sz w:val="28"/>
          <w:szCs w:val="28"/>
          <w:lang w:val="nb-NO"/>
        </w:rPr>
      </w:pPr>
      <w:r w:rsidRPr="001C224A">
        <w:rPr>
          <w:rFonts w:eastAsia="Calibri"/>
          <w:b/>
          <w:sz w:val="28"/>
          <w:szCs w:val="28"/>
          <w:lang w:val="nb-NO"/>
        </w:rPr>
        <w:t>Cải cách thể chế</w:t>
      </w:r>
      <w:r>
        <w:rPr>
          <w:rFonts w:eastAsia="Calibri"/>
          <w:b/>
          <w:sz w:val="28"/>
          <w:szCs w:val="28"/>
          <w:lang w:val="nb-NO"/>
        </w:rPr>
        <w:t>:</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sz w:val="28"/>
          <w:szCs w:val="28"/>
          <w:lang w:val="nb-NO"/>
        </w:rPr>
      </w:pPr>
      <w:r w:rsidRPr="001C224A">
        <w:rPr>
          <w:rFonts w:eastAsia="Calibri"/>
          <w:sz w:val="28"/>
          <w:szCs w:val="28"/>
          <w:lang w:val="nb-NO"/>
        </w:rPr>
        <w:t xml:space="preserve">- </w:t>
      </w:r>
      <w:r w:rsidRPr="001C224A">
        <w:rPr>
          <w:rFonts w:eastAsia="Calibri"/>
          <w:sz w:val="28"/>
          <w:szCs w:val="28"/>
        </w:rPr>
        <w:t>100% văn bản</w:t>
      </w:r>
      <w:r w:rsidRPr="001C224A">
        <w:rPr>
          <w:rFonts w:eastAsia="Calibri" w:cs=".VnTime"/>
          <w:sz w:val="28"/>
          <w:szCs w:val="28"/>
        </w:rPr>
        <w:t xml:space="preserve"> pháp lu</w:t>
      </w:r>
      <w:r w:rsidRPr="001C224A">
        <w:rPr>
          <w:rFonts w:eastAsia="Calibri" w:cs="Arial"/>
          <w:sz w:val="28"/>
          <w:szCs w:val="28"/>
        </w:rPr>
        <w:t>ậ</w:t>
      </w:r>
      <w:r w:rsidRPr="001C224A">
        <w:rPr>
          <w:rFonts w:eastAsia="Calibri" w:cs=".VnTime"/>
          <w:sz w:val="28"/>
          <w:szCs w:val="28"/>
        </w:rPr>
        <w:t>t c</w:t>
      </w:r>
      <w:r w:rsidRPr="001C224A">
        <w:rPr>
          <w:rFonts w:eastAsia="Calibri" w:cs="Arial"/>
          <w:sz w:val="28"/>
          <w:szCs w:val="28"/>
        </w:rPr>
        <w:t>ủ</w:t>
      </w:r>
      <w:r w:rsidRPr="001C224A">
        <w:rPr>
          <w:rFonts w:eastAsia="Calibri" w:cs=".VnTime"/>
          <w:sz w:val="28"/>
          <w:szCs w:val="28"/>
        </w:rPr>
        <w:t>a H</w:t>
      </w:r>
      <w:r w:rsidRPr="001C224A">
        <w:rPr>
          <w:rFonts w:eastAsia="Calibri" w:cs="Arial"/>
          <w:sz w:val="28"/>
          <w:szCs w:val="28"/>
        </w:rPr>
        <w:t>Đ</w:t>
      </w:r>
      <w:r w:rsidRPr="001C224A">
        <w:rPr>
          <w:rFonts w:eastAsia="Calibri"/>
          <w:sz w:val="28"/>
          <w:szCs w:val="28"/>
        </w:rPr>
        <w:t xml:space="preserve">ND, UBND xã </w:t>
      </w:r>
      <w:r w:rsidRPr="001C224A">
        <w:rPr>
          <w:rFonts w:eastAsia="Calibri" w:cs="Arial"/>
          <w:sz w:val="28"/>
          <w:szCs w:val="28"/>
        </w:rPr>
        <w:t>đả</w:t>
      </w:r>
      <w:r w:rsidRPr="001C224A">
        <w:rPr>
          <w:rFonts w:eastAsia="Calibri" w:cs=".VnTime"/>
          <w:sz w:val="28"/>
          <w:szCs w:val="28"/>
        </w:rPr>
        <w:t>m b</w:t>
      </w:r>
      <w:r w:rsidRPr="001C224A">
        <w:rPr>
          <w:rFonts w:eastAsia="Calibri" w:cs="Arial"/>
          <w:sz w:val="28"/>
          <w:szCs w:val="28"/>
        </w:rPr>
        <w:t>ả</w:t>
      </w:r>
      <w:r w:rsidRPr="001C224A">
        <w:rPr>
          <w:rFonts w:eastAsia="Calibri" w:cs=".VnTime"/>
          <w:sz w:val="28"/>
          <w:szCs w:val="28"/>
        </w:rPr>
        <w:t>o ho</w:t>
      </w:r>
      <w:r w:rsidRPr="001C224A">
        <w:rPr>
          <w:rFonts w:eastAsia="Calibri" w:cs="Arial"/>
          <w:sz w:val="28"/>
          <w:szCs w:val="28"/>
        </w:rPr>
        <w:t>à</w:t>
      </w:r>
      <w:r w:rsidRPr="001C224A">
        <w:rPr>
          <w:rFonts w:eastAsia="Calibri" w:cs=".VnTime"/>
          <w:sz w:val="28"/>
          <w:szCs w:val="28"/>
        </w:rPr>
        <w:t>n th</w:t>
      </w:r>
      <w:r w:rsidRPr="001C224A">
        <w:rPr>
          <w:rFonts w:eastAsia="Calibri" w:cs="Arial"/>
          <w:sz w:val="28"/>
          <w:szCs w:val="28"/>
        </w:rPr>
        <w:t>à</w:t>
      </w:r>
      <w:r w:rsidRPr="001C224A">
        <w:rPr>
          <w:rFonts w:eastAsia="Calibri" w:cs=".VnTime"/>
          <w:sz w:val="28"/>
          <w:szCs w:val="28"/>
        </w:rPr>
        <w:t xml:space="preserve">nh </w:t>
      </w:r>
      <w:r w:rsidRPr="001C224A">
        <w:rPr>
          <w:rFonts w:eastAsia="Calibri" w:cs="Arial"/>
          <w:sz w:val="28"/>
          <w:szCs w:val="28"/>
        </w:rPr>
        <w:t>đ</w:t>
      </w:r>
      <w:r w:rsidRPr="001C224A">
        <w:rPr>
          <w:rFonts w:eastAsia="Calibri" w:cs=".VnTime"/>
          <w:sz w:val="28"/>
          <w:szCs w:val="28"/>
        </w:rPr>
        <w:t>ú</w:t>
      </w:r>
      <w:r w:rsidRPr="001C224A">
        <w:rPr>
          <w:rFonts w:eastAsia="Calibri"/>
          <w:sz w:val="28"/>
          <w:szCs w:val="28"/>
        </w:rPr>
        <w:t>ng ti</w:t>
      </w:r>
      <w:r w:rsidRPr="001C224A">
        <w:rPr>
          <w:rFonts w:eastAsia="Calibri" w:cs="Arial"/>
          <w:sz w:val="28"/>
          <w:szCs w:val="28"/>
        </w:rPr>
        <w:t>ế</w:t>
      </w:r>
      <w:r w:rsidRPr="001C224A">
        <w:rPr>
          <w:rFonts w:eastAsia="Calibri" w:cs=".VnTime"/>
          <w:sz w:val="28"/>
          <w:szCs w:val="28"/>
        </w:rPr>
        <w:t xml:space="preserve">n </w:t>
      </w:r>
      <w:r w:rsidRPr="001C224A">
        <w:rPr>
          <w:rFonts w:eastAsia="Calibri" w:cs="Arial"/>
          <w:sz w:val="28"/>
          <w:szCs w:val="28"/>
        </w:rPr>
        <w:t>độ</w:t>
      </w:r>
      <w:r w:rsidRPr="001C224A">
        <w:rPr>
          <w:rFonts w:eastAsia="Calibri" w:cs=".VnTime"/>
          <w:sz w:val="28"/>
          <w:szCs w:val="28"/>
        </w:rPr>
        <w:t>, th</w:t>
      </w:r>
      <w:r w:rsidRPr="001C224A">
        <w:rPr>
          <w:rFonts w:eastAsia="Calibri" w:cs="Arial"/>
          <w:sz w:val="28"/>
          <w:szCs w:val="28"/>
        </w:rPr>
        <w:t>ờ</w:t>
      </w:r>
      <w:r w:rsidRPr="001C224A">
        <w:rPr>
          <w:rFonts w:eastAsia="Calibri" w:cs=".VnTime"/>
          <w:sz w:val="28"/>
          <w:szCs w:val="28"/>
        </w:rPr>
        <w:t>i h</w:t>
      </w:r>
      <w:r w:rsidRPr="001C224A">
        <w:rPr>
          <w:rFonts w:eastAsia="Calibri" w:cs="Arial"/>
          <w:sz w:val="28"/>
          <w:szCs w:val="28"/>
        </w:rPr>
        <w:t>ạ</w:t>
      </w:r>
      <w:r w:rsidRPr="001C224A">
        <w:rPr>
          <w:rFonts w:eastAsia="Calibri" w:cs=".VnTime"/>
          <w:sz w:val="28"/>
          <w:szCs w:val="28"/>
        </w:rPr>
        <w:t xml:space="preserve">n theo </w:t>
      </w:r>
      <w:r w:rsidRPr="001C224A">
        <w:rPr>
          <w:rFonts w:eastAsia="Calibri" w:cs="Arial"/>
          <w:sz w:val="28"/>
          <w:szCs w:val="28"/>
        </w:rPr>
        <w:t>đ</w:t>
      </w:r>
      <w:r w:rsidRPr="001C224A">
        <w:rPr>
          <w:rFonts w:eastAsia="Calibri" w:cs=".VnTime"/>
          <w:sz w:val="28"/>
          <w:szCs w:val="28"/>
        </w:rPr>
        <w:t>ú</w:t>
      </w:r>
      <w:r w:rsidRPr="001C224A">
        <w:rPr>
          <w:rFonts w:eastAsia="Calibri"/>
          <w:sz w:val="28"/>
          <w:szCs w:val="28"/>
        </w:rPr>
        <w:t>ng quy trình xây d</w:t>
      </w:r>
      <w:r w:rsidRPr="001C224A">
        <w:rPr>
          <w:rFonts w:eastAsia="Calibri" w:cs="Arial"/>
          <w:sz w:val="28"/>
          <w:szCs w:val="28"/>
        </w:rPr>
        <w:t>ự</w:t>
      </w:r>
      <w:r w:rsidRPr="001C224A">
        <w:rPr>
          <w:rFonts w:eastAsia="Calibri" w:cs=".VnTime"/>
          <w:sz w:val="28"/>
          <w:szCs w:val="28"/>
        </w:rPr>
        <w:t>ng, ban h</w:t>
      </w:r>
      <w:r w:rsidRPr="001C224A">
        <w:rPr>
          <w:rFonts w:eastAsia="Calibri" w:cs="Arial"/>
          <w:sz w:val="28"/>
          <w:szCs w:val="28"/>
        </w:rPr>
        <w:t>à</w:t>
      </w:r>
      <w:r w:rsidRPr="001C224A">
        <w:rPr>
          <w:rFonts w:eastAsia="Calibri" w:cs=".VnTime"/>
          <w:sz w:val="28"/>
          <w:szCs w:val="28"/>
        </w:rPr>
        <w:t>nh văn bản quy phạm pháp luật (VBQPPL) c</w:t>
      </w:r>
      <w:r w:rsidRPr="001C224A">
        <w:rPr>
          <w:rFonts w:eastAsia="Calibri" w:cs="Arial"/>
          <w:sz w:val="28"/>
          <w:szCs w:val="28"/>
        </w:rPr>
        <w:t>ủ</w:t>
      </w:r>
      <w:r w:rsidRPr="001C224A">
        <w:rPr>
          <w:rFonts w:eastAsia="Calibri" w:cs=".VnTime"/>
          <w:sz w:val="28"/>
          <w:szCs w:val="28"/>
        </w:rPr>
        <w:t>a Lu</w:t>
      </w:r>
      <w:r w:rsidRPr="001C224A">
        <w:rPr>
          <w:rFonts w:eastAsia="Calibri" w:cs="Arial"/>
          <w:sz w:val="28"/>
          <w:szCs w:val="28"/>
        </w:rPr>
        <w:t>ậ</w:t>
      </w:r>
      <w:r w:rsidRPr="001C224A">
        <w:rPr>
          <w:rFonts w:eastAsia="Calibri" w:cs=".VnTime"/>
          <w:sz w:val="28"/>
          <w:szCs w:val="28"/>
        </w:rPr>
        <w:t>t Ban h</w:t>
      </w:r>
      <w:r w:rsidRPr="001C224A">
        <w:rPr>
          <w:rFonts w:eastAsia="Calibri" w:cs="Arial"/>
          <w:sz w:val="28"/>
          <w:szCs w:val="28"/>
        </w:rPr>
        <w:t>à</w:t>
      </w:r>
      <w:r w:rsidRPr="001C224A">
        <w:rPr>
          <w:rFonts w:eastAsia="Calibri" w:cs=".VnTime"/>
          <w:sz w:val="28"/>
          <w:szCs w:val="28"/>
        </w:rPr>
        <w:t>nh v</w:t>
      </w:r>
      <w:r w:rsidRPr="001C224A">
        <w:rPr>
          <w:rFonts w:eastAsia="Calibri" w:cs="Arial"/>
          <w:sz w:val="28"/>
          <w:szCs w:val="28"/>
        </w:rPr>
        <w:t>ă</w:t>
      </w:r>
      <w:r w:rsidRPr="001C224A">
        <w:rPr>
          <w:rFonts w:eastAsia="Calibri"/>
          <w:sz w:val="28"/>
          <w:szCs w:val="28"/>
        </w:rPr>
        <w:t>n b</w:t>
      </w:r>
      <w:r w:rsidRPr="001C224A">
        <w:rPr>
          <w:rFonts w:eastAsia="Calibri" w:cs="Arial"/>
          <w:sz w:val="28"/>
          <w:szCs w:val="28"/>
        </w:rPr>
        <w:t>ả</w:t>
      </w:r>
      <w:r w:rsidRPr="001C224A">
        <w:rPr>
          <w:rFonts w:eastAsia="Calibri" w:cs=".VnTime"/>
          <w:sz w:val="28"/>
          <w:szCs w:val="28"/>
        </w:rPr>
        <w:t>n quy ph</w:t>
      </w:r>
      <w:r w:rsidRPr="001C224A">
        <w:rPr>
          <w:rFonts w:eastAsia="Calibri" w:cs="Arial"/>
          <w:sz w:val="28"/>
          <w:szCs w:val="28"/>
        </w:rPr>
        <w:t>ạ</w:t>
      </w:r>
      <w:r w:rsidRPr="001C224A">
        <w:rPr>
          <w:rFonts w:eastAsia="Calibri" w:cs=".VnTime"/>
          <w:sz w:val="28"/>
          <w:szCs w:val="28"/>
        </w:rPr>
        <w:t>m pháp lu</w:t>
      </w:r>
      <w:r w:rsidRPr="001C224A">
        <w:rPr>
          <w:rFonts w:eastAsia="Calibri" w:cs="Arial"/>
          <w:sz w:val="28"/>
          <w:szCs w:val="28"/>
        </w:rPr>
        <w:t>ậ</w:t>
      </w:r>
      <w:r w:rsidRPr="001C224A">
        <w:rPr>
          <w:rFonts w:eastAsia="Calibri" w:cs=".VnTime"/>
          <w:sz w:val="28"/>
          <w:szCs w:val="28"/>
        </w:rPr>
        <w:t>t v</w:t>
      </w:r>
      <w:r w:rsidRPr="001C224A">
        <w:rPr>
          <w:rFonts w:eastAsia="Calibri" w:cs="Arial"/>
          <w:sz w:val="28"/>
          <w:szCs w:val="28"/>
        </w:rPr>
        <w:t>à</w:t>
      </w:r>
      <w:r w:rsidRPr="001C224A">
        <w:rPr>
          <w:rFonts w:eastAsia="Calibri" w:cs=".VnTime"/>
          <w:sz w:val="28"/>
          <w:szCs w:val="28"/>
        </w:rPr>
        <w:t xml:space="preserve"> Lu</w:t>
      </w:r>
      <w:r w:rsidRPr="001C224A">
        <w:rPr>
          <w:rFonts w:eastAsia="Calibri" w:cs="Arial"/>
          <w:sz w:val="28"/>
          <w:szCs w:val="28"/>
        </w:rPr>
        <w:t>ậ</w:t>
      </w:r>
      <w:r w:rsidRPr="001C224A">
        <w:rPr>
          <w:rFonts w:eastAsia="Calibri" w:cs=".VnTime"/>
          <w:sz w:val="28"/>
          <w:szCs w:val="28"/>
        </w:rPr>
        <w:t>t S</w:t>
      </w:r>
      <w:r w:rsidRPr="001C224A">
        <w:rPr>
          <w:rFonts w:eastAsia="Calibri" w:cs="Arial"/>
          <w:sz w:val="28"/>
          <w:szCs w:val="28"/>
        </w:rPr>
        <w:t>ử</w:t>
      </w:r>
      <w:r w:rsidRPr="001C224A">
        <w:rPr>
          <w:rFonts w:eastAsia="Calibri" w:cs=".VnTime"/>
          <w:sz w:val="28"/>
          <w:szCs w:val="28"/>
        </w:rPr>
        <w:t xml:space="preserve">a </w:t>
      </w:r>
      <w:r w:rsidRPr="001C224A">
        <w:rPr>
          <w:rFonts w:eastAsia="Calibri" w:cs="Arial"/>
          <w:sz w:val="28"/>
          <w:szCs w:val="28"/>
        </w:rPr>
        <w:t>đổ</w:t>
      </w:r>
      <w:r w:rsidRPr="001C224A">
        <w:rPr>
          <w:rFonts w:eastAsia="Calibri" w:cs=".VnTime"/>
          <w:sz w:val="28"/>
          <w:szCs w:val="28"/>
        </w:rPr>
        <w:t>i, b</w:t>
      </w:r>
      <w:r w:rsidRPr="001C224A">
        <w:rPr>
          <w:rFonts w:eastAsia="Calibri" w:cs="Arial"/>
          <w:sz w:val="28"/>
          <w:szCs w:val="28"/>
        </w:rPr>
        <w:t>ổ</w:t>
      </w:r>
      <w:r w:rsidRPr="001C224A">
        <w:rPr>
          <w:rFonts w:eastAsia="Calibri" w:cs=".VnTime"/>
          <w:sz w:val="28"/>
          <w:szCs w:val="28"/>
        </w:rPr>
        <w:t xml:space="preserve"> sung m</w:t>
      </w:r>
      <w:r w:rsidRPr="001C224A">
        <w:rPr>
          <w:rFonts w:eastAsia="Calibri" w:cs="Arial"/>
          <w:sz w:val="28"/>
          <w:szCs w:val="28"/>
        </w:rPr>
        <w:t>ộ</w:t>
      </w:r>
      <w:r w:rsidRPr="001C224A">
        <w:rPr>
          <w:rFonts w:eastAsia="Calibri" w:cs=".VnTime"/>
          <w:sz w:val="28"/>
          <w:szCs w:val="28"/>
        </w:rPr>
        <w:t>t s</w:t>
      </w:r>
      <w:r w:rsidRPr="001C224A">
        <w:rPr>
          <w:rFonts w:eastAsia="Calibri" w:cs="Arial"/>
          <w:sz w:val="28"/>
          <w:szCs w:val="28"/>
        </w:rPr>
        <w:t>ốđ</w:t>
      </w:r>
      <w:r w:rsidRPr="001C224A">
        <w:rPr>
          <w:rFonts w:eastAsia="Calibri"/>
          <w:sz w:val="28"/>
          <w:szCs w:val="28"/>
        </w:rPr>
        <w:t>i</w:t>
      </w:r>
      <w:r w:rsidRPr="001C224A">
        <w:rPr>
          <w:rFonts w:eastAsia="Calibri" w:cs="Arial"/>
          <w:sz w:val="28"/>
          <w:szCs w:val="28"/>
        </w:rPr>
        <w:t>ề</w:t>
      </w:r>
      <w:r w:rsidRPr="001C224A">
        <w:rPr>
          <w:rFonts w:eastAsia="Calibri" w:cs=".VnTime"/>
          <w:sz w:val="28"/>
          <w:szCs w:val="28"/>
        </w:rPr>
        <w:t>u c</w:t>
      </w:r>
      <w:r w:rsidRPr="001C224A">
        <w:rPr>
          <w:rFonts w:eastAsia="Calibri" w:cs="Arial"/>
          <w:sz w:val="28"/>
          <w:szCs w:val="28"/>
        </w:rPr>
        <w:t>ủ</w:t>
      </w:r>
      <w:r w:rsidRPr="001C224A">
        <w:rPr>
          <w:rFonts w:eastAsia="Calibri" w:cs=".VnTime"/>
          <w:sz w:val="28"/>
          <w:szCs w:val="28"/>
        </w:rPr>
        <w:t>a Lu</w:t>
      </w:r>
      <w:r w:rsidRPr="001C224A">
        <w:rPr>
          <w:rFonts w:eastAsia="Calibri" w:cs="Arial"/>
          <w:sz w:val="28"/>
          <w:szCs w:val="28"/>
        </w:rPr>
        <w:t>ậ</w:t>
      </w:r>
      <w:r w:rsidRPr="001C224A">
        <w:rPr>
          <w:rFonts w:eastAsia="Calibri" w:cs=".VnTime"/>
          <w:sz w:val="28"/>
          <w:szCs w:val="28"/>
        </w:rPr>
        <w:t>t Ban h</w:t>
      </w:r>
      <w:r w:rsidRPr="001C224A">
        <w:rPr>
          <w:rFonts w:eastAsia="Calibri" w:cs="Arial"/>
          <w:sz w:val="28"/>
          <w:szCs w:val="28"/>
        </w:rPr>
        <w:t>à</w:t>
      </w:r>
      <w:r w:rsidRPr="001C224A">
        <w:rPr>
          <w:rFonts w:eastAsia="Calibri" w:cs=".VnTime"/>
          <w:sz w:val="28"/>
          <w:szCs w:val="28"/>
        </w:rPr>
        <w:t>nh v</w:t>
      </w:r>
      <w:r w:rsidRPr="001C224A">
        <w:rPr>
          <w:rFonts w:eastAsia="Calibri" w:cs="Arial"/>
          <w:sz w:val="28"/>
          <w:szCs w:val="28"/>
        </w:rPr>
        <w:t>ă</w:t>
      </w:r>
      <w:r w:rsidRPr="001C224A">
        <w:rPr>
          <w:rFonts w:eastAsia="Calibri"/>
          <w:sz w:val="28"/>
          <w:szCs w:val="28"/>
        </w:rPr>
        <w:t>n b</w:t>
      </w:r>
      <w:r w:rsidRPr="001C224A">
        <w:rPr>
          <w:rFonts w:eastAsia="Calibri" w:cs="Arial"/>
          <w:sz w:val="28"/>
          <w:szCs w:val="28"/>
        </w:rPr>
        <w:t>ả</w:t>
      </w:r>
      <w:r w:rsidRPr="001C224A">
        <w:rPr>
          <w:rFonts w:eastAsia="Calibri" w:cs=".VnTime"/>
          <w:sz w:val="28"/>
          <w:szCs w:val="28"/>
        </w:rPr>
        <w:t>n quy ph</w:t>
      </w:r>
      <w:r w:rsidRPr="001C224A">
        <w:rPr>
          <w:rFonts w:eastAsia="Calibri" w:cs="Arial"/>
          <w:sz w:val="28"/>
          <w:szCs w:val="28"/>
        </w:rPr>
        <w:t>ạ</w:t>
      </w:r>
      <w:r w:rsidRPr="001C224A">
        <w:rPr>
          <w:rFonts w:eastAsia="Calibri" w:cs=".VnTime"/>
          <w:sz w:val="28"/>
          <w:szCs w:val="28"/>
        </w:rPr>
        <w:t>m pháp lu</w:t>
      </w:r>
      <w:r w:rsidRPr="001C224A">
        <w:rPr>
          <w:rFonts w:eastAsia="Calibri" w:cs="Arial"/>
          <w:sz w:val="28"/>
          <w:szCs w:val="28"/>
        </w:rPr>
        <w:t>ậ</w:t>
      </w:r>
      <w:r w:rsidRPr="001C224A">
        <w:rPr>
          <w:rFonts w:eastAsia="Calibri" w:cs=".VnTime"/>
          <w:sz w:val="28"/>
          <w:szCs w:val="28"/>
        </w:rPr>
        <w:t>t</w:t>
      </w:r>
      <w:r w:rsidRPr="001C224A">
        <w:rPr>
          <w:rFonts w:eastAsia="Calibri"/>
          <w:sz w:val="28"/>
          <w:szCs w:val="28"/>
          <w:lang w:val="nb-NO"/>
        </w:rPr>
        <w:t>;</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spacing w:val="-10"/>
          <w:sz w:val="28"/>
          <w:szCs w:val="28"/>
          <w:lang w:val="nb-NO"/>
        </w:rPr>
      </w:pPr>
      <w:r w:rsidRPr="001C224A">
        <w:rPr>
          <w:rFonts w:eastAsia="Calibri"/>
          <w:spacing w:val="-10"/>
          <w:sz w:val="28"/>
          <w:szCs w:val="28"/>
          <w:lang w:val="nb-NO"/>
        </w:rPr>
        <w:t xml:space="preserve">- </w:t>
      </w:r>
      <w:r w:rsidRPr="001C224A">
        <w:rPr>
          <w:rFonts w:eastAsia="Calibri"/>
          <w:spacing w:val="-10"/>
          <w:sz w:val="28"/>
          <w:szCs w:val="28"/>
        </w:rPr>
        <w:t>Ph</w:t>
      </w:r>
      <w:r w:rsidRPr="001C224A">
        <w:rPr>
          <w:rFonts w:eastAsia="Calibri" w:cs="Arial"/>
          <w:spacing w:val="-10"/>
          <w:sz w:val="28"/>
          <w:szCs w:val="28"/>
        </w:rPr>
        <w:t>ấ</w:t>
      </w:r>
      <w:r w:rsidRPr="001C224A">
        <w:rPr>
          <w:rFonts w:eastAsia="Calibri" w:cs=".VnTime"/>
          <w:spacing w:val="-10"/>
          <w:sz w:val="28"/>
          <w:szCs w:val="28"/>
        </w:rPr>
        <w:t xml:space="preserve">n </w:t>
      </w:r>
      <w:r w:rsidRPr="001C224A">
        <w:rPr>
          <w:rFonts w:eastAsia="Calibri" w:cs="Arial"/>
          <w:spacing w:val="-10"/>
          <w:sz w:val="28"/>
          <w:szCs w:val="28"/>
        </w:rPr>
        <w:t>đấ</w:t>
      </w:r>
      <w:r w:rsidRPr="001C224A">
        <w:rPr>
          <w:rFonts w:eastAsia="Calibri" w:cs=".VnTime"/>
          <w:spacing w:val="-10"/>
          <w:sz w:val="28"/>
          <w:szCs w:val="28"/>
        </w:rPr>
        <w:t>u 100% VBQPPL do H</w:t>
      </w:r>
      <w:r w:rsidRPr="001C224A">
        <w:rPr>
          <w:rFonts w:eastAsia="Calibri" w:cs="Arial"/>
          <w:spacing w:val="-10"/>
          <w:sz w:val="28"/>
          <w:szCs w:val="28"/>
        </w:rPr>
        <w:t>Đ</w:t>
      </w:r>
      <w:r w:rsidRPr="001C224A">
        <w:rPr>
          <w:rFonts w:eastAsia="Calibri"/>
          <w:spacing w:val="-10"/>
          <w:sz w:val="28"/>
          <w:szCs w:val="28"/>
        </w:rPr>
        <w:t>ND, UBND xã</w:t>
      </w:r>
      <w:r w:rsidRPr="001C224A">
        <w:rPr>
          <w:rFonts w:eastAsia="Calibri" w:cs=".VnTime"/>
          <w:spacing w:val="-10"/>
          <w:sz w:val="28"/>
          <w:szCs w:val="28"/>
        </w:rPr>
        <w:t xml:space="preserve"> ban h</w:t>
      </w:r>
      <w:r w:rsidRPr="001C224A">
        <w:rPr>
          <w:rFonts w:eastAsia="Calibri" w:cs="Arial"/>
          <w:spacing w:val="-10"/>
          <w:sz w:val="28"/>
          <w:szCs w:val="28"/>
        </w:rPr>
        <w:t>à</w:t>
      </w:r>
      <w:r w:rsidRPr="001C224A">
        <w:rPr>
          <w:rFonts w:eastAsia="Calibri" w:cs=".VnTime"/>
          <w:spacing w:val="-10"/>
          <w:sz w:val="28"/>
          <w:szCs w:val="28"/>
        </w:rPr>
        <w:t xml:space="preserve">nh </w:t>
      </w:r>
      <w:r w:rsidRPr="001C224A">
        <w:rPr>
          <w:rFonts w:eastAsia="Calibri" w:cs="Arial"/>
          <w:spacing w:val="-10"/>
          <w:sz w:val="28"/>
          <w:szCs w:val="28"/>
        </w:rPr>
        <w:t>đượ</w:t>
      </w:r>
      <w:r w:rsidRPr="001C224A">
        <w:rPr>
          <w:rFonts w:eastAsia="Calibri" w:cs=".VnTime"/>
          <w:spacing w:val="-10"/>
          <w:sz w:val="28"/>
          <w:szCs w:val="28"/>
        </w:rPr>
        <w:t>c r</w:t>
      </w:r>
      <w:r w:rsidRPr="001C224A">
        <w:rPr>
          <w:rFonts w:eastAsia="Calibri" w:cs="Arial"/>
          <w:spacing w:val="-10"/>
          <w:sz w:val="28"/>
          <w:szCs w:val="28"/>
        </w:rPr>
        <w:t>à</w:t>
      </w:r>
      <w:r w:rsidRPr="001C224A">
        <w:rPr>
          <w:rFonts w:eastAsia="Calibri" w:cs=".VnTime"/>
          <w:spacing w:val="-10"/>
          <w:sz w:val="28"/>
          <w:szCs w:val="28"/>
        </w:rPr>
        <w:t xml:space="preserve"> soát, nh</w:t>
      </w:r>
      <w:r w:rsidRPr="001C224A">
        <w:rPr>
          <w:rFonts w:eastAsia="Calibri" w:cs="Arial"/>
          <w:spacing w:val="-10"/>
          <w:sz w:val="28"/>
          <w:szCs w:val="28"/>
        </w:rPr>
        <w:t>ằ</w:t>
      </w:r>
      <w:r w:rsidRPr="001C224A">
        <w:rPr>
          <w:rFonts w:eastAsia="Calibri" w:cs=".VnTime"/>
          <w:spacing w:val="-10"/>
          <w:sz w:val="28"/>
          <w:szCs w:val="28"/>
        </w:rPr>
        <w:t>m bãi b</w:t>
      </w:r>
      <w:r w:rsidRPr="001C224A">
        <w:rPr>
          <w:rFonts w:eastAsia="Calibri" w:cs="Arial"/>
          <w:spacing w:val="-10"/>
          <w:sz w:val="28"/>
          <w:szCs w:val="28"/>
        </w:rPr>
        <w:t>ỏ</w:t>
      </w:r>
      <w:r w:rsidRPr="001C224A">
        <w:rPr>
          <w:rFonts w:eastAsia="Calibri" w:cs=".VnTime"/>
          <w:spacing w:val="-10"/>
          <w:sz w:val="28"/>
          <w:szCs w:val="28"/>
        </w:rPr>
        <w:t>, s</w:t>
      </w:r>
      <w:r w:rsidRPr="001C224A">
        <w:rPr>
          <w:rFonts w:eastAsia="Calibri" w:cs="Arial"/>
          <w:spacing w:val="-10"/>
          <w:sz w:val="28"/>
          <w:szCs w:val="28"/>
        </w:rPr>
        <w:t>ử</w:t>
      </w:r>
      <w:r w:rsidRPr="001C224A">
        <w:rPr>
          <w:rFonts w:eastAsia="Calibri" w:cs=".VnTime"/>
          <w:spacing w:val="-10"/>
          <w:sz w:val="28"/>
          <w:szCs w:val="28"/>
        </w:rPr>
        <w:t xml:space="preserve">a </w:t>
      </w:r>
      <w:r w:rsidRPr="001C224A">
        <w:rPr>
          <w:rFonts w:eastAsia="Calibri" w:cs="Arial"/>
          <w:spacing w:val="-10"/>
          <w:sz w:val="28"/>
          <w:szCs w:val="28"/>
        </w:rPr>
        <w:t>đổ</w:t>
      </w:r>
      <w:r w:rsidRPr="001C224A">
        <w:rPr>
          <w:rFonts w:eastAsia="Calibri" w:cs=".VnTime"/>
          <w:spacing w:val="-10"/>
          <w:sz w:val="28"/>
          <w:szCs w:val="28"/>
        </w:rPr>
        <w:t>i, b</w:t>
      </w:r>
      <w:r w:rsidRPr="001C224A">
        <w:rPr>
          <w:rFonts w:eastAsia="Calibri" w:cs="Arial"/>
          <w:spacing w:val="-10"/>
          <w:sz w:val="28"/>
          <w:szCs w:val="28"/>
        </w:rPr>
        <w:t>ổ</w:t>
      </w:r>
      <w:r w:rsidRPr="001C224A">
        <w:rPr>
          <w:rFonts w:eastAsia="Calibri" w:cs=".VnTime"/>
          <w:spacing w:val="-10"/>
          <w:sz w:val="28"/>
          <w:szCs w:val="28"/>
        </w:rPr>
        <w:t xml:space="preserve"> sung, thay th</w:t>
      </w:r>
      <w:r w:rsidRPr="001C224A">
        <w:rPr>
          <w:rFonts w:eastAsia="Calibri" w:cs="Arial"/>
          <w:spacing w:val="-10"/>
          <w:sz w:val="28"/>
          <w:szCs w:val="28"/>
        </w:rPr>
        <w:t>ế</w:t>
      </w:r>
      <w:r w:rsidRPr="001C224A">
        <w:rPr>
          <w:rFonts w:eastAsia="Calibri" w:cs=".VnTime"/>
          <w:spacing w:val="-10"/>
          <w:sz w:val="28"/>
          <w:szCs w:val="28"/>
        </w:rPr>
        <w:t xml:space="preserve"> phù h</w:t>
      </w:r>
      <w:r w:rsidRPr="001C224A">
        <w:rPr>
          <w:rFonts w:eastAsia="Calibri" w:cs="Arial"/>
          <w:spacing w:val="-10"/>
          <w:sz w:val="28"/>
          <w:szCs w:val="28"/>
        </w:rPr>
        <w:t>ợ</w:t>
      </w:r>
      <w:r w:rsidRPr="001C224A">
        <w:rPr>
          <w:rFonts w:eastAsia="Calibri" w:cs=".VnTime"/>
          <w:spacing w:val="-10"/>
          <w:sz w:val="28"/>
          <w:szCs w:val="28"/>
        </w:rPr>
        <w:t>p, k</w:t>
      </w:r>
      <w:r w:rsidRPr="001C224A">
        <w:rPr>
          <w:rFonts w:eastAsia="Calibri" w:cs="Arial"/>
          <w:spacing w:val="-10"/>
          <w:sz w:val="28"/>
          <w:szCs w:val="28"/>
        </w:rPr>
        <w:t>ị</w:t>
      </w:r>
      <w:r w:rsidRPr="001C224A">
        <w:rPr>
          <w:rFonts w:eastAsia="Calibri" w:cs=".VnTime"/>
          <w:spacing w:val="-10"/>
          <w:sz w:val="28"/>
          <w:szCs w:val="28"/>
        </w:rPr>
        <w:t>p th</w:t>
      </w:r>
      <w:r w:rsidRPr="001C224A">
        <w:rPr>
          <w:rFonts w:eastAsia="Calibri" w:cs="Arial"/>
          <w:spacing w:val="-10"/>
          <w:sz w:val="28"/>
          <w:szCs w:val="28"/>
        </w:rPr>
        <w:t>ờ</w:t>
      </w:r>
      <w:r w:rsidRPr="001C224A">
        <w:rPr>
          <w:rFonts w:eastAsia="Calibri" w:cs=".VnTime"/>
          <w:spacing w:val="-10"/>
          <w:sz w:val="28"/>
          <w:szCs w:val="28"/>
        </w:rPr>
        <w:t xml:space="preserve">i, </w:t>
      </w:r>
      <w:r w:rsidRPr="001C224A">
        <w:rPr>
          <w:rFonts w:eastAsia="Calibri" w:cs="Arial"/>
          <w:spacing w:val="-10"/>
          <w:sz w:val="28"/>
          <w:szCs w:val="28"/>
        </w:rPr>
        <w:t>đả</w:t>
      </w:r>
      <w:r w:rsidRPr="001C224A">
        <w:rPr>
          <w:rFonts w:eastAsia="Calibri" w:cs=".VnTime"/>
          <w:spacing w:val="-10"/>
          <w:sz w:val="28"/>
          <w:szCs w:val="28"/>
        </w:rPr>
        <w:t>m b</w:t>
      </w:r>
      <w:r w:rsidRPr="001C224A">
        <w:rPr>
          <w:rFonts w:eastAsia="Calibri" w:cs="Arial"/>
          <w:spacing w:val="-10"/>
          <w:sz w:val="28"/>
          <w:szCs w:val="28"/>
        </w:rPr>
        <w:t>ả</w:t>
      </w:r>
      <w:r w:rsidRPr="001C224A">
        <w:rPr>
          <w:rFonts w:eastAsia="Calibri" w:cs=".VnTime"/>
          <w:spacing w:val="-10"/>
          <w:sz w:val="28"/>
          <w:szCs w:val="28"/>
        </w:rPr>
        <w:t>o tính h</w:t>
      </w:r>
      <w:r w:rsidRPr="001C224A">
        <w:rPr>
          <w:rFonts w:eastAsia="Calibri" w:cs="Arial"/>
          <w:spacing w:val="-10"/>
          <w:sz w:val="28"/>
          <w:szCs w:val="28"/>
        </w:rPr>
        <w:t>ợ</w:t>
      </w:r>
      <w:r w:rsidRPr="001C224A">
        <w:rPr>
          <w:rFonts w:eastAsia="Calibri" w:cs=".VnTime"/>
          <w:spacing w:val="-10"/>
          <w:sz w:val="28"/>
          <w:szCs w:val="28"/>
        </w:rPr>
        <w:t>p hi</w:t>
      </w:r>
      <w:r w:rsidRPr="001C224A">
        <w:rPr>
          <w:rFonts w:eastAsia="Calibri" w:cs="Arial"/>
          <w:spacing w:val="-10"/>
          <w:sz w:val="28"/>
          <w:szCs w:val="28"/>
        </w:rPr>
        <w:t>ế</w:t>
      </w:r>
      <w:r w:rsidRPr="001C224A">
        <w:rPr>
          <w:rFonts w:eastAsia="Calibri" w:cs=".VnTime"/>
          <w:spacing w:val="-10"/>
          <w:sz w:val="28"/>
          <w:szCs w:val="28"/>
        </w:rPr>
        <w:t>n, h</w:t>
      </w:r>
      <w:r w:rsidRPr="001C224A">
        <w:rPr>
          <w:rFonts w:eastAsia="Calibri" w:cs="Arial"/>
          <w:spacing w:val="-10"/>
          <w:sz w:val="28"/>
          <w:szCs w:val="28"/>
        </w:rPr>
        <w:t>ợ</w:t>
      </w:r>
      <w:r w:rsidRPr="001C224A">
        <w:rPr>
          <w:rFonts w:eastAsia="Calibri" w:cs=".VnTime"/>
          <w:spacing w:val="-10"/>
          <w:sz w:val="28"/>
          <w:szCs w:val="28"/>
        </w:rPr>
        <w:t>p pháp, tính th</w:t>
      </w:r>
      <w:r w:rsidRPr="001C224A">
        <w:rPr>
          <w:rFonts w:eastAsia="Calibri" w:cs="Arial"/>
          <w:spacing w:val="-10"/>
          <w:sz w:val="28"/>
          <w:szCs w:val="28"/>
        </w:rPr>
        <w:t>ố</w:t>
      </w:r>
      <w:r w:rsidRPr="001C224A">
        <w:rPr>
          <w:rFonts w:eastAsia="Calibri" w:cs=".VnTime"/>
          <w:spacing w:val="-10"/>
          <w:sz w:val="28"/>
          <w:szCs w:val="28"/>
        </w:rPr>
        <w:t>ng nh</w:t>
      </w:r>
      <w:r w:rsidRPr="001C224A">
        <w:rPr>
          <w:rFonts w:eastAsia="Calibri" w:cs="Arial"/>
          <w:spacing w:val="-10"/>
          <w:sz w:val="28"/>
          <w:szCs w:val="28"/>
        </w:rPr>
        <w:t>ấ</w:t>
      </w:r>
      <w:r w:rsidRPr="001C224A">
        <w:rPr>
          <w:rFonts w:eastAsia="Calibri" w:cs=".VnTime"/>
          <w:spacing w:val="-10"/>
          <w:sz w:val="28"/>
          <w:szCs w:val="28"/>
        </w:rPr>
        <w:t>t trong h</w:t>
      </w:r>
      <w:r w:rsidRPr="001C224A">
        <w:rPr>
          <w:rFonts w:eastAsia="Calibri" w:cs="Arial"/>
          <w:spacing w:val="-10"/>
          <w:sz w:val="28"/>
          <w:szCs w:val="28"/>
        </w:rPr>
        <w:t>ệ</w:t>
      </w:r>
      <w:r w:rsidRPr="001C224A">
        <w:rPr>
          <w:rFonts w:eastAsia="Calibri" w:cs=".VnTime"/>
          <w:spacing w:val="-10"/>
          <w:sz w:val="28"/>
          <w:szCs w:val="28"/>
        </w:rPr>
        <w:t xml:space="preserve"> th</w:t>
      </w:r>
      <w:r w:rsidRPr="001C224A">
        <w:rPr>
          <w:rFonts w:eastAsia="Calibri" w:cs="Arial"/>
          <w:spacing w:val="-10"/>
          <w:sz w:val="28"/>
          <w:szCs w:val="28"/>
        </w:rPr>
        <w:t>ố</w:t>
      </w:r>
      <w:r w:rsidRPr="001C224A">
        <w:rPr>
          <w:rFonts w:eastAsia="Calibri" w:cs=".VnTime"/>
          <w:spacing w:val="-10"/>
          <w:sz w:val="28"/>
          <w:szCs w:val="28"/>
        </w:rPr>
        <w:t>ng pháp lu</w:t>
      </w:r>
      <w:r w:rsidRPr="001C224A">
        <w:rPr>
          <w:rFonts w:eastAsia="Calibri" w:cs="Arial"/>
          <w:spacing w:val="-10"/>
          <w:sz w:val="28"/>
          <w:szCs w:val="28"/>
        </w:rPr>
        <w:t>ậ</w:t>
      </w:r>
      <w:r w:rsidRPr="001C224A">
        <w:rPr>
          <w:rFonts w:eastAsia="Calibri" w:cs=".VnTime"/>
          <w:spacing w:val="-10"/>
          <w:sz w:val="28"/>
          <w:szCs w:val="28"/>
        </w:rPr>
        <w:t>t</w:t>
      </w:r>
      <w:r w:rsidRPr="001C224A">
        <w:rPr>
          <w:rFonts w:eastAsia="Calibri"/>
          <w:spacing w:val="-10"/>
          <w:sz w:val="28"/>
          <w:szCs w:val="28"/>
          <w:lang w:val="nb-NO"/>
        </w:rPr>
        <w:t>.</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b/>
          <w:sz w:val="28"/>
          <w:szCs w:val="28"/>
          <w:lang w:val="nb-NO"/>
        </w:rPr>
      </w:pPr>
      <w:r w:rsidRPr="001C224A">
        <w:rPr>
          <w:rFonts w:eastAsia="Calibri"/>
          <w:b/>
          <w:sz w:val="28"/>
          <w:szCs w:val="28"/>
          <w:lang w:val="nb-NO"/>
        </w:rPr>
        <w:t xml:space="preserve"> Cải cách thủ tục hành chính</w:t>
      </w:r>
      <w:r>
        <w:rPr>
          <w:rFonts w:eastAsia="Calibri"/>
          <w:b/>
          <w:sz w:val="28"/>
          <w:szCs w:val="28"/>
          <w:lang w:val="nb-NO"/>
        </w:rPr>
        <w:t>:</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spacing w:val="-4"/>
          <w:sz w:val="28"/>
          <w:szCs w:val="28"/>
          <w:lang w:val="nb-NO"/>
        </w:rPr>
      </w:pPr>
      <w:r w:rsidRPr="001C224A">
        <w:rPr>
          <w:rFonts w:eastAsia="Calibri"/>
          <w:spacing w:val="-4"/>
          <w:sz w:val="28"/>
          <w:szCs w:val="28"/>
          <w:lang w:val="nb-NO"/>
        </w:rPr>
        <w:t>- 100% các</w:t>
      </w:r>
      <w:r w:rsidRPr="001C224A">
        <w:rPr>
          <w:rFonts w:eastAsia="Calibri"/>
          <w:sz w:val="28"/>
          <w:szCs w:val="28"/>
        </w:rPr>
        <w:t xml:space="preserve"> TTHC thuộc thẩm quyền giải quyết của các cấp chính quyền trên địa bàn </w:t>
      </w:r>
      <w:r w:rsidRPr="001C224A">
        <w:rPr>
          <w:rFonts w:eastAsia="Calibri"/>
          <w:sz w:val="28"/>
          <w:szCs w:val="28"/>
          <w:lang w:val="nl-NL"/>
        </w:rPr>
        <w:t xml:space="preserve">được triển khai niêm yết, công khai </w:t>
      </w:r>
      <w:r w:rsidRPr="001C224A">
        <w:rPr>
          <w:rFonts w:eastAsia="Calibri"/>
          <w:spacing w:val="-4"/>
          <w:sz w:val="28"/>
          <w:szCs w:val="28"/>
          <w:lang w:val="nb-NO"/>
        </w:rPr>
        <w:t>kịp thời.</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sz w:val="28"/>
          <w:szCs w:val="28"/>
          <w:lang w:val="nb-NO"/>
        </w:rPr>
      </w:pPr>
      <w:r w:rsidRPr="001C224A">
        <w:rPr>
          <w:rFonts w:eastAsia="Calibri"/>
          <w:sz w:val="28"/>
          <w:szCs w:val="28"/>
          <w:lang w:val="nb-NO"/>
        </w:rPr>
        <w:t xml:space="preserve">- </w:t>
      </w:r>
      <w:r w:rsidRPr="001C224A">
        <w:rPr>
          <w:rFonts w:eastAsia="Calibri"/>
          <w:spacing w:val="-2"/>
          <w:sz w:val="28"/>
          <w:szCs w:val="28"/>
        </w:rPr>
        <w:t xml:space="preserve">100% TTHC được đưa vào tiếp nhận và giải quyết theo cơ chế một cửa, cơ chế một cửa liên thông (trừ các TTHC đặc thù). Tiếp tục duy trì, tối thiểu có 50% TTHC được tiếp nhận và giải quyết </w:t>
      </w:r>
      <w:proofErr w:type="gramStart"/>
      <w:r w:rsidRPr="001C224A">
        <w:rPr>
          <w:rFonts w:eastAsia="Calibri"/>
          <w:spacing w:val="-2"/>
          <w:sz w:val="28"/>
          <w:szCs w:val="28"/>
        </w:rPr>
        <w:t>theo</w:t>
      </w:r>
      <w:proofErr w:type="gramEnd"/>
      <w:r w:rsidRPr="001C224A">
        <w:rPr>
          <w:rFonts w:eastAsia="Calibri"/>
          <w:spacing w:val="-2"/>
          <w:sz w:val="28"/>
          <w:szCs w:val="28"/>
        </w:rPr>
        <w:t xml:space="preserve"> phương châm “4 tại chỗ” TTHC được tiếp nhận và trả kết quả tại Bộ phận TN&amp;TKQ xã.</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SimSun"/>
          <w:kern w:val="2"/>
          <w:sz w:val="28"/>
          <w:szCs w:val="28"/>
          <w:lang w:val="nl-NL" w:eastAsia="zh-CN"/>
        </w:rPr>
      </w:pPr>
      <w:r w:rsidRPr="001C224A">
        <w:rPr>
          <w:rFonts w:eastAsia="Calibri"/>
          <w:sz w:val="28"/>
          <w:szCs w:val="28"/>
          <w:lang w:val="nl-NL"/>
        </w:rPr>
        <w:t xml:space="preserve">- 100% TTHC được kiểm soát chất lượng chặt chẽ; </w:t>
      </w:r>
      <w:r w:rsidRPr="001C224A">
        <w:rPr>
          <w:rFonts w:eastAsia="SimSun"/>
          <w:kern w:val="2"/>
          <w:sz w:val="28"/>
          <w:szCs w:val="28"/>
          <w:lang w:val="nl-NL" w:eastAsia="zh-CN"/>
        </w:rPr>
        <w:t>tổ chức đánh giá tác động các TTHC trong dự thảo VBQPPL có quy định về TTHC.</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b/>
          <w:sz w:val="28"/>
          <w:szCs w:val="28"/>
        </w:rPr>
      </w:pPr>
      <w:r w:rsidRPr="001C224A">
        <w:rPr>
          <w:rFonts w:eastAsia="Calibri"/>
          <w:spacing w:val="-2"/>
          <w:sz w:val="28"/>
          <w:szCs w:val="28"/>
          <w:lang w:val="nb-NO"/>
        </w:rPr>
        <w:t xml:space="preserve">- </w:t>
      </w:r>
      <w:r w:rsidRPr="001C224A">
        <w:rPr>
          <w:rFonts w:eastAsia="Calibri"/>
          <w:spacing w:val="-2"/>
          <w:sz w:val="28"/>
          <w:szCs w:val="28"/>
        </w:rPr>
        <w:t xml:space="preserve">100% dịch vụ công trực tuyến mức độ 3, 4 đủ điều kiện được cơ quan hành chính nhà nước các cấp cung cấp và tích hợp công khai trên Cổng Dịch vụ công quốc gia trên cơ sở Quyết định phê duyệt của UBND tỉnh. </w:t>
      </w:r>
      <w:proofErr w:type="gramStart"/>
      <w:r w:rsidRPr="001C224A">
        <w:rPr>
          <w:rFonts w:eastAsia="Calibri"/>
          <w:spacing w:val="-2"/>
          <w:sz w:val="28"/>
          <w:szCs w:val="28"/>
        </w:rPr>
        <w:t xml:space="preserve">Tỷ lệ hồ sơ giải quyết trực tuyến mức độ 3 và 4 trên tổng số hồ sơ đạt tối thiểu </w:t>
      </w:r>
      <w:r>
        <w:rPr>
          <w:rFonts w:eastAsia="Calibri"/>
          <w:b/>
          <w:spacing w:val="-2"/>
          <w:sz w:val="28"/>
          <w:szCs w:val="28"/>
        </w:rPr>
        <w:t>85</w:t>
      </w:r>
      <w:r w:rsidRPr="001C224A">
        <w:rPr>
          <w:rFonts w:eastAsia="Calibri"/>
          <w:b/>
          <w:spacing w:val="-2"/>
          <w:sz w:val="28"/>
          <w:szCs w:val="28"/>
        </w:rPr>
        <w:t>%.</w:t>
      </w:r>
      <w:proofErr w:type="gramEnd"/>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sz w:val="28"/>
          <w:szCs w:val="28"/>
        </w:rPr>
      </w:pPr>
      <w:r w:rsidRPr="001C224A">
        <w:rPr>
          <w:rFonts w:eastAsia="Calibri"/>
          <w:sz w:val="28"/>
          <w:szCs w:val="28"/>
        </w:rPr>
        <w:t>- Thực hiện số hóa kết quả giải quyết TTHC đang còn hiệu lực và có giá trị sử dụng thuộc thẩm quyền giải quyết của UBND thị xã, cấp xã đạt tỷ lệ tối thiểu tương ứng là 40%, 35%.</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sz w:val="28"/>
          <w:szCs w:val="28"/>
        </w:rPr>
      </w:pPr>
      <w:r w:rsidRPr="001C224A">
        <w:rPr>
          <w:rFonts w:eastAsia="Calibri"/>
          <w:sz w:val="28"/>
          <w:szCs w:val="28"/>
        </w:rPr>
        <w:t>- Mức độ hài lòng của người dân, doanh nghiệp về giải quyết TTHC đạt &gt;95%.</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spacing w:val="-4"/>
          <w:sz w:val="28"/>
          <w:szCs w:val="28"/>
        </w:rPr>
      </w:pPr>
      <w:r w:rsidRPr="001C224A">
        <w:rPr>
          <w:rFonts w:eastAsia="Calibri"/>
          <w:spacing w:val="-4"/>
          <w:sz w:val="28"/>
          <w:szCs w:val="28"/>
        </w:rPr>
        <w:t xml:space="preserve">- 100% phản ánh, kiến nghị về quy định hành chính hoặc hành vi hành chính của cá nhân, tổ chức được xử lý dứt điểm; 100% phản ánh, kiến nghị được tiếp nhận và xử lý, được giao xử lý </w:t>
      </w:r>
      <w:r w:rsidRPr="001C224A">
        <w:rPr>
          <w:rFonts w:eastAsia="Calibri"/>
          <w:spacing w:val="2"/>
          <w:sz w:val="28"/>
          <w:szCs w:val="28"/>
          <w:lang w:val="vi-VN"/>
        </w:rPr>
        <w:t>và kiến nghị xử lý kịp thời</w:t>
      </w:r>
      <w:r w:rsidRPr="001C224A">
        <w:rPr>
          <w:rFonts w:eastAsia="Calibri"/>
          <w:spacing w:val="2"/>
          <w:sz w:val="28"/>
          <w:szCs w:val="28"/>
        </w:rPr>
        <w:t>,</w:t>
      </w:r>
      <w:r w:rsidRPr="001C224A">
        <w:rPr>
          <w:rFonts w:eastAsia="Calibri"/>
          <w:spacing w:val="-4"/>
          <w:sz w:val="28"/>
          <w:szCs w:val="28"/>
        </w:rPr>
        <w:t xml:space="preserve"> đảm bảo đúng quy định và quy trình </w:t>
      </w:r>
      <w:r w:rsidRPr="001C224A">
        <w:rPr>
          <w:rFonts w:eastAsia="Calibri"/>
          <w:spacing w:val="-4"/>
          <w:sz w:val="28"/>
          <w:szCs w:val="28"/>
          <w:lang w:val="vi-VN"/>
        </w:rPr>
        <w:t>tại các cấp chính quyền.</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spacing w:val="-2"/>
          <w:sz w:val="28"/>
          <w:szCs w:val="28"/>
        </w:rPr>
      </w:pPr>
      <w:r w:rsidRPr="001C224A">
        <w:rPr>
          <w:rFonts w:eastAsia="Calibri"/>
          <w:spacing w:val="-2"/>
          <w:sz w:val="28"/>
          <w:szCs w:val="28"/>
        </w:rPr>
        <w:t xml:space="preserve">- 80% người dân, doanh nghiệp khi thực hiện TTHC không phải cung cấp lại </w:t>
      </w:r>
      <w:r w:rsidRPr="001C224A">
        <w:rPr>
          <w:rFonts w:eastAsia="Calibri"/>
          <w:spacing w:val="-2"/>
          <w:sz w:val="28"/>
          <w:szCs w:val="28"/>
        </w:rPr>
        <w:lastRenderedPageBreak/>
        <w:t>các thông tin, giấy tờ, tài liệu đã được chấp nhận khi thực hiện thành công TTHC trước đó, mà cơ quan nhà nước có thẩm quyền giải quyết TTHC đang quản lý hoặc thông tin, giấy tờ, tài liệu đã được cơ quan nhà nước kết nối, chia sẻ.</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spacing w:val="-2"/>
          <w:sz w:val="28"/>
          <w:szCs w:val="28"/>
        </w:rPr>
      </w:pPr>
      <w:r w:rsidRPr="001C224A">
        <w:rPr>
          <w:rFonts w:eastAsia="Calibri"/>
          <w:spacing w:val="-2"/>
          <w:sz w:val="28"/>
          <w:szCs w:val="28"/>
        </w:rPr>
        <w:t xml:space="preserve">- Phấn đấu đạt từ 95% trở lên hồ sơ tiếp nhận và trả kết quả tại Bộ phận TN&amp;TKQ hoàn thành đúng hạn; 100% hồ sơ quá hạn và gia hạn phải có </w:t>
      </w:r>
      <w:proofErr w:type="gramStart"/>
      <w:r w:rsidRPr="001C224A">
        <w:rPr>
          <w:rFonts w:eastAsia="Calibri"/>
          <w:spacing w:val="-2"/>
          <w:sz w:val="28"/>
          <w:szCs w:val="28"/>
        </w:rPr>
        <w:t>thư</w:t>
      </w:r>
      <w:proofErr w:type="gramEnd"/>
      <w:r w:rsidRPr="001C224A">
        <w:rPr>
          <w:rFonts w:eastAsia="Calibri"/>
          <w:spacing w:val="-2"/>
          <w:sz w:val="28"/>
          <w:szCs w:val="28"/>
        </w:rPr>
        <w:t xml:space="preserve"> xin lỗi gửi người dân, doanh nghiệp đồng thời được đăng tải trên Trang thông tin điện tử thị xã.</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b/>
          <w:sz w:val="28"/>
          <w:szCs w:val="28"/>
          <w:lang w:val="nb-NO"/>
        </w:rPr>
      </w:pPr>
      <w:r w:rsidRPr="001C224A">
        <w:rPr>
          <w:rFonts w:eastAsia="Calibri"/>
          <w:b/>
          <w:sz w:val="28"/>
          <w:szCs w:val="28"/>
          <w:lang w:val="nb-NO"/>
        </w:rPr>
        <w:t>Cải cách tổ chức bộ máy các cơ quan hành chính nhà nước</w:t>
      </w:r>
      <w:r>
        <w:rPr>
          <w:rFonts w:eastAsia="Calibri"/>
          <w:b/>
          <w:sz w:val="28"/>
          <w:szCs w:val="28"/>
          <w:lang w:val="nb-NO"/>
        </w:rPr>
        <w:t>:</w:t>
      </w:r>
    </w:p>
    <w:p w:rsidR="00A603E4" w:rsidRPr="001C224A" w:rsidRDefault="00A603E4" w:rsidP="00A603E4">
      <w:pPr>
        <w:widowControl w:val="0"/>
        <w:spacing w:before="120" w:after="120" w:line="240" w:lineRule="auto"/>
        <w:ind w:firstLine="720"/>
        <w:jc w:val="both"/>
        <w:rPr>
          <w:rFonts w:ascii="Times New Roman" w:hAnsi="Times New Roman"/>
          <w:sz w:val="28"/>
          <w:szCs w:val="28"/>
          <w:lang w:val="nb-NO"/>
        </w:rPr>
      </w:pPr>
      <w:r w:rsidRPr="001C224A">
        <w:rPr>
          <w:rFonts w:ascii="Times New Roman" w:hAnsi="Times New Roman"/>
          <w:sz w:val="28"/>
          <w:szCs w:val="28"/>
          <w:lang w:val="nb-NO"/>
        </w:rPr>
        <w:t>- Nâng cao chất lượng đội ngủ cán bộ, công chức. Rà soát những trường hợp không đủ tiêu chuẩn để thực hiện việc đề xuất tinh giản biên chế theo quy định. Xây dựng đội ngũ cán bộ công chức làm việc tại Bộ phận TN&amp;TKQ đủ trình độ, năng lực phẩm chất đáp ứng yêu cầu nhiệm vụ được giao.</w:t>
      </w:r>
    </w:p>
    <w:p w:rsidR="00A603E4" w:rsidRPr="001C224A" w:rsidRDefault="00A603E4" w:rsidP="00A603E4">
      <w:pPr>
        <w:widowControl w:val="0"/>
        <w:spacing w:before="120" w:after="120" w:line="240" w:lineRule="auto"/>
        <w:ind w:firstLine="720"/>
        <w:jc w:val="both"/>
        <w:rPr>
          <w:rFonts w:ascii="Times New Roman" w:hAnsi="Times New Roman"/>
          <w:b/>
          <w:spacing w:val="-6"/>
          <w:sz w:val="28"/>
          <w:szCs w:val="28"/>
          <w:lang w:val="nb-NO"/>
        </w:rPr>
      </w:pPr>
      <w:r w:rsidRPr="001C224A">
        <w:rPr>
          <w:rFonts w:ascii="Times New Roman" w:hAnsi="Times New Roman"/>
          <w:b/>
          <w:spacing w:val="-8"/>
          <w:sz w:val="28"/>
          <w:szCs w:val="28"/>
          <w:lang w:val="nb-NO"/>
        </w:rPr>
        <w:t>Cải cách chế độ công vụ</w:t>
      </w:r>
      <w:r>
        <w:rPr>
          <w:rFonts w:ascii="Times New Roman" w:hAnsi="Times New Roman"/>
          <w:b/>
          <w:spacing w:val="-8"/>
          <w:sz w:val="28"/>
          <w:szCs w:val="28"/>
          <w:lang w:val="nb-NO"/>
        </w:rPr>
        <w:t>:</w:t>
      </w:r>
    </w:p>
    <w:p w:rsidR="00A603E4" w:rsidRPr="001C224A" w:rsidRDefault="00A603E4" w:rsidP="00A603E4">
      <w:pPr>
        <w:spacing w:before="120" w:after="120" w:line="240" w:lineRule="auto"/>
        <w:ind w:firstLine="720"/>
        <w:jc w:val="both"/>
        <w:rPr>
          <w:rFonts w:ascii="Times New Roman" w:hAnsi="Times New Roman"/>
          <w:sz w:val="28"/>
          <w:szCs w:val="28"/>
          <w:lang w:val="nb-NO"/>
        </w:rPr>
      </w:pPr>
      <w:r w:rsidRPr="001C224A">
        <w:rPr>
          <w:rFonts w:ascii="Times New Roman" w:hAnsi="Times New Roman"/>
          <w:sz w:val="28"/>
          <w:szCs w:val="28"/>
        </w:rPr>
        <w:t xml:space="preserve">Xây dựng được đội </w:t>
      </w:r>
      <w:proofErr w:type="gramStart"/>
      <w:r w:rsidRPr="001C224A">
        <w:rPr>
          <w:rFonts w:ascii="Times New Roman" w:hAnsi="Times New Roman"/>
          <w:sz w:val="28"/>
          <w:szCs w:val="28"/>
        </w:rPr>
        <w:t>ngũ</w:t>
      </w:r>
      <w:proofErr w:type="gramEnd"/>
      <w:r w:rsidRPr="001C224A">
        <w:rPr>
          <w:rFonts w:ascii="Times New Roman" w:hAnsi="Times New Roman"/>
          <w:sz w:val="28"/>
          <w:szCs w:val="28"/>
        </w:rPr>
        <w:t xml:space="preserve"> cán bộ, công chức, viên chức có cơ cấu hợp lý, đáp ứng tiêu chuẩn chức danh, vị trí việc làm và khung năng lực theo quy định. </w:t>
      </w:r>
      <w:r w:rsidRPr="001C224A">
        <w:rPr>
          <w:rFonts w:ascii="Times New Roman" w:hAnsi="Times New Roman"/>
          <w:sz w:val="28"/>
          <w:szCs w:val="28"/>
          <w:lang w:val="nb-NO"/>
        </w:rPr>
        <w:t>100% cán bộ, công chức, được bố trí theo tiêu chuẩn chức danh vị trí việc làm khi được phê duyệt.</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b/>
          <w:sz w:val="28"/>
          <w:szCs w:val="28"/>
          <w:lang w:val="nb-NO"/>
        </w:rPr>
      </w:pPr>
      <w:r w:rsidRPr="001C224A">
        <w:rPr>
          <w:rFonts w:eastAsia="Calibri"/>
          <w:b/>
          <w:sz w:val="28"/>
          <w:szCs w:val="28"/>
          <w:lang w:val="nb-NO"/>
        </w:rPr>
        <w:t xml:space="preserve"> Cải cách tài chính công</w:t>
      </w:r>
      <w:r>
        <w:rPr>
          <w:rFonts w:eastAsia="Calibri"/>
          <w:b/>
          <w:sz w:val="28"/>
          <w:szCs w:val="28"/>
          <w:lang w:val="nb-NO"/>
        </w:rPr>
        <w:t>:</w:t>
      </w:r>
    </w:p>
    <w:p w:rsidR="00A603E4" w:rsidRPr="001C224A" w:rsidRDefault="00A603E4" w:rsidP="00A603E4">
      <w:pPr>
        <w:pStyle w:val="NormalWeb"/>
        <w:spacing w:line="240" w:lineRule="auto"/>
        <w:ind w:firstLine="720"/>
        <w:rPr>
          <w:sz w:val="28"/>
          <w:szCs w:val="28"/>
          <w:lang w:val="nb-NO"/>
        </w:rPr>
      </w:pPr>
      <w:r w:rsidRPr="001C224A">
        <w:rPr>
          <w:sz w:val="28"/>
          <w:szCs w:val="28"/>
          <w:lang w:val="nb-NO"/>
        </w:rPr>
        <w:t>- Tăng cường các biện pháp để quản lý nguồn thu và đảm bảo nguồn thu, tập trung huy động các nguồn lực trong xã hội chi đầu tư phát triển. Thực hiện cân đối ngân sách thị xã theo hướng tích cực, đảm bảo tỷ lệ tích lũy hợp lý cho đầu tư phát triển, thực hiện tiết kiệm triệt để, chống lãng phí trong sử dụng nguồn vốn ngân sách, đảm bảo các chính sách an sinh xã hội.</w:t>
      </w:r>
    </w:p>
    <w:p w:rsidR="00A603E4" w:rsidRPr="001C224A" w:rsidRDefault="00A603E4" w:rsidP="00A603E4">
      <w:pPr>
        <w:pStyle w:val="NormalWeb"/>
        <w:spacing w:line="240" w:lineRule="auto"/>
        <w:ind w:firstLine="720"/>
        <w:rPr>
          <w:sz w:val="28"/>
          <w:szCs w:val="28"/>
          <w:lang w:val="nb-NO"/>
        </w:rPr>
      </w:pPr>
      <w:r w:rsidRPr="001C224A">
        <w:rPr>
          <w:sz w:val="28"/>
          <w:szCs w:val="28"/>
          <w:lang w:val="nb-NO"/>
        </w:rPr>
        <w:t>- Tăng cường kỷ luật, kỷ cương trong quản lý ngân sách, xác định rõ trách nhiệm người đứng đầu.</w:t>
      </w:r>
    </w:p>
    <w:p w:rsidR="00A603E4" w:rsidRPr="001C224A" w:rsidRDefault="00A603E4" w:rsidP="00672547">
      <w:pPr>
        <w:spacing w:before="120" w:after="120" w:line="240" w:lineRule="auto"/>
        <w:ind w:firstLine="720"/>
        <w:jc w:val="both"/>
        <w:rPr>
          <w:rFonts w:ascii="Times New Roman" w:hAnsi="Times New Roman"/>
          <w:b/>
          <w:sz w:val="28"/>
          <w:szCs w:val="28"/>
          <w:lang w:val="nb-NO"/>
        </w:rPr>
      </w:pPr>
      <w:r w:rsidRPr="001C224A">
        <w:rPr>
          <w:rFonts w:ascii="Times New Roman" w:hAnsi="Times New Roman"/>
          <w:b/>
          <w:sz w:val="28"/>
          <w:szCs w:val="28"/>
          <w:lang w:val="nb-NO"/>
        </w:rPr>
        <w:t xml:space="preserve"> </w:t>
      </w:r>
      <w:r w:rsidRPr="001C224A">
        <w:rPr>
          <w:rFonts w:ascii="Times New Roman" w:hAnsi="Times New Roman"/>
          <w:b/>
          <w:color w:val="000000"/>
          <w:sz w:val="28"/>
          <w:szCs w:val="28"/>
          <w:lang w:val="nb-NO"/>
        </w:rPr>
        <w:t>Xây dựng và phát triển chính quyền điện tử, chính quyền số</w:t>
      </w:r>
      <w:r>
        <w:rPr>
          <w:rFonts w:ascii="Times New Roman" w:hAnsi="Times New Roman"/>
          <w:b/>
          <w:color w:val="000000"/>
          <w:sz w:val="28"/>
          <w:szCs w:val="28"/>
          <w:lang w:val="nb-NO"/>
        </w:rPr>
        <w:t>:</w:t>
      </w:r>
    </w:p>
    <w:p w:rsidR="00A603E4" w:rsidRPr="001C224A" w:rsidRDefault="00A603E4" w:rsidP="00A603E4">
      <w:pPr>
        <w:pStyle w:val="NormalWeb"/>
        <w:widowControl w:val="0"/>
        <w:tabs>
          <w:tab w:val="left" w:pos="670"/>
          <w:tab w:val="center" w:pos="4680"/>
          <w:tab w:val="right" w:pos="9360"/>
        </w:tabs>
        <w:spacing w:line="240" w:lineRule="auto"/>
        <w:ind w:firstLine="720"/>
        <w:rPr>
          <w:rFonts w:eastAsia="Calibri"/>
          <w:sz w:val="28"/>
          <w:szCs w:val="28"/>
        </w:rPr>
      </w:pPr>
      <w:r w:rsidRPr="001C224A">
        <w:rPr>
          <w:rFonts w:eastAsia="Calibri"/>
          <w:sz w:val="28"/>
          <w:szCs w:val="28"/>
        </w:rPr>
        <w:t xml:space="preserve">- 100% văn bản điện tử có chữ ký số, liên thông từ tỉnh, thị xã đến cấp xã và liên thông với Quốc gia trong các hoạt động quản lý nhà nước (trừ các văn bản Mật </w:t>
      </w:r>
      <w:proofErr w:type="gramStart"/>
      <w:r w:rsidRPr="001C224A">
        <w:rPr>
          <w:rFonts w:eastAsia="Calibri"/>
          <w:sz w:val="28"/>
          <w:szCs w:val="28"/>
        </w:rPr>
        <w:t>theo</w:t>
      </w:r>
      <w:proofErr w:type="gramEnd"/>
      <w:r w:rsidRPr="001C224A">
        <w:rPr>
          <w:rFonts w:eastAsia="Calibri"/>
          <w:sz w:val="28"/>
          <w:szCs w:val="28"/>
        </w:rPr>
        <w:t xml:space="preserve"> quy định).</w:t>
      </w:r>
    </w:p>
    <w:p w:rsidR="00A603E4" w:rsidRPr="001C224A" w:rsidRDefault="00A603E4" w:rsidP="00A603E4">
      <w:pPr>
        <w:pStyle w:val="NormalWeb"/>
        <w:spacing w:line="240" w:lineRule="auto"/>
        <w:ind w:firstLine="720"/>
        <w:rPr>
          <w:spacing w:val="-4"/>
          <w:sz w:val="28"/>
          <w:szCs w:val="28"/>
          <w:lang w:val="nb-NO"/>
        </w:rPr>
      </w:pPr>
      <w:r w:rsidRPr="001C224A">
        <w:rPr>
          <w:spacing w:val="-4"/>
          <w:sz w:val="28"/>
          <w:szCs w:val="28"/>
          <w:lang w:val="nb-NO"/>
        </w:rPr>
        <w:t>- 100% hồ sơ giải quyết TTHC được thực hiện thông qua Hệ thống thông tin một cửa điện tử; phấn đấu 85</w:t>
      </w:r>
      <w:r w:rsidRPr="001C224A">
        <w:rPr>
          <w:spacing w:val="-4"/>
          <w:sz w:val="28"/>
          <w:szCs w:val="28"/>
          <w:lang w:val="af-ZA"/>
        </w:rPr>
        <w:t xml:space="preserve">% </w:t>
      </w:r>
      <w:r w:rsidRPr="001C224A">
        <w:rPr>
          <w:spacing w:val="-4"/>
          <w:sz w:val="28"/>
          <w:szCs w:val="28"/>
        </w:rPr>
        <w:t>hồ sơ giải quyết trực tuyến dịch vụ công mức độ3, mức độ 4 trên tổng số hồ sơ giải quyết TTHC.</w:t>
      </w:r>
    </w:p>
    <w:p w:rsidR="00A603E4" w:rsidRPr="001C224A" w:rsidRDefault="00A603E4" w:rsidP="00A603E4">
      <w:pPr>
        <w:pStyle w:val="NormalWeb"/>
        <w:spacing w:line="240" w:lineRule="auto"/>
        <w:ind w:firstLine="720"/>
        <w:rPr>
          <w:spacing w:val="-2"/>
          <w:sz w:val="28"/>
          <w:szCs w:val="28"/>
          <w:lang w:val="nb-NO"/>
        </w:rPr>
      </w:pPr>
      <w:r w:rsidRPr="001C224A">
        <w:rPr>
          <w:spacing w:val="-2"/>
          <w:sz w:val="28"/>
          <w:szCs w:val="28"/>
          <w:lang w:val="nb-NO"/>
        </w:rPr>
        <w:t>- 95% người dân, doanh nghiệp hài lòng khi sử dụng dịch vụ công trực tuyến.</w:t>
      </w:r>
    </w:p>
    <w:p w:rsidR="00A603E4" w:rsidRPr="001C224A" w:rsidRDefault="00A603E4" w:rsidP="00A603E4">
      <w:pPr>
        <w:pStyle w:val="NormalWeb"/>
        <w:spacing w:line="240" w:lineRule="auto"/>
        <w:ind w:firstLine="720"/>
        <w:rPr>
          <w:sz w:val="28"/>
          <w:szCs w:val="28"/>
          <w:lang w:val="nb-NO"/>
        </w:rPr>
      </w:pPr>
      <w:r w:rsidRPr="001C224A">
        <w:rPr>
          <w:sz w:val="28"/>
          <w:szCs w:val="28"/>
          <w:lang w:val="nb-NO"/>
        </w:rPr>
        <w:t>- 70% người dân đăng ký, sử dụng nền tảng HueS.</w:t>
      </w:r>
    </w:p>
    <w:p w:rsidR="00A603E4" w:rsidRPr="00A603E4" w:rsidRDefault="00A603E4">
      <w:pPr>
        <w:rPr>
          <w:rFonts w:ascii="Times New Roman" w:hAnsi="Times New Roman" w:cs="Times New Roman"/>
          <w:b/>
          <w:sz w:val="28"/>
          <w:szCs w:val="28"/>
        </w:rPr>
      </w:pPr>
      <w:r w:rsidRPr="00A603E4">
        <w:rPr>
          <w:rFonts w:ascii="Times New Roman" w:hAnsi="Times New Roman" w:cs="Times New Roman"/>
          <w:b/>
          <w:sz w:val="28"/>
          <w:szCs w:val="28"/>
        </w:rPr>
        <w:t>Bách phú</w:t>
      </w:r>
    </w:p>
    <w:p w:rsidR="00A603E4" w:rsidRDefault="00A603E4"/>
    <w:p w:rsidR="002401BA" w:rsidRPr="002B1C5A" w:rsidRDefault="002401BA" w:rsidP="006B65B9">
      <w:pPr>
        <w:jc w:val="center"/>
        <w:rPr>
          <w:rFonts w:ascii="Times New Roman" w:hAnsi="Times New Roman" w:cs="Times New Roman"/>
          <w:b/>
          <w:sz w:val="28"/>
          <w:szCs w:val="28"/>
        </w:rPr>
      </w:pPr>
      <w:r w:rsidRPr="002B1C5A">
        <w:rPr>
          <w:rFonts w:ascii="Times New Roman" w:hAnsi="Times New Roman" w:cs="Times New Roman"/>
          <w:b/>
          <w:sz w:val="28"/>
          <w:szCs w:val="28"/>
        </w:rPr>
        <w:lastRenderedPageBreak/>
        <w:t>CHI HỘI PHỤ NỮ THÔN QUANG LỘC TIẾP TỤC HƯỞNG ỨNG“</w:t>
      </w:r>
      <w:proofErr w:type="gramStart"/>
      <w:r w:rsidRPr="002B1C5A">
        <w:rPr>
          <w:rFonts w:ascii="Times New Roman" w:hAnsi="Times New Roman" w:cs="Times New Roman"/>
          <w:b/>
          <w:sz w:val="28"/>
          <w:szCs w:val="28"/>
        </w:rPr>
        <w:t>NGÀY  CHỦ</w:t>
      </w:r>
      <w:proofErr w:type="gramEnd"/>
      <w:r w:rsidRPr="002B1C5A">
        <w:rPr>
          <w:rFonts w:ascii="Times New Roman" w:hAnsi="Times New Roman" w:cs="Times New Roman"/>
          <w:b/>
          <w:sz w:val="28"/>
          <w:szCs w:val="28"/>
        </w:rPr>
        <w:t xml:space="preserve"> NHẬT XANH”</w:t>
      </w:r>
    </w:p>
    <w:p w:rsidR="002401BA" w:rsidRPr="002B1C5A" w:rsidRDefault="002401BA" w:rsidP="002401BA">
      <w:pPr>
        <w:rPr>
          <w:rFonts w:ascii="Times New Roman" w:hAnsi="Times New Roman" w:cs="Times New Roman"/>
          <w:sz w:val="28"/>
          <w:szCs w:val="28"/>
        </w:rPr>
      </w:pPr>
    </w:p>
    <w:p w:rsidR="002401BA" w:rsidRPr="002B1C5A" w:rsidRDefault="002B1C5A" w:rsidP="002401BA">
      <w:pPr>
        <w:tabs>
          <w:tab w:val="left" w:pos="990"/>
        </w:tabs>
        <w:jc w:val="both"/>
        <w:rPr>
          <w:rFonts w:ascii="Times New Roman" w:hAnsi="Times New Roman" w:cs="Times New Roman"/>
          <w:sz w:val="28"/>
          <w:szCs w:val="28"/>
        </w:rPr>
      </w:pPr>
      <w:r>
        <w:rPr>
          <w:rFonts w:ascii="Times New Roman" w:hAnsi="Times New Roman" w:cs="Times New Roman"/>
          <w:sz w:val="28"/>
          <w:szCs w:val="28"/>
        </w:rPr>
        <w:tab/>
      </w:r>
      <w:r w:rsidRPr="002B1C5A">
        <w:rPr>
          <w:rFonts w:ascii="Times New Roman" w:hAnsi="Times New Roman" w:cs="Times New Roman"/>
          <w:sz w:val="28"/>
          <w:szCs w:val="28"/>
        </w:rPr>
        <w:t xml:space="preserve">Chiều </w:t>
      </w:r>
      <w:r>
        <w:rPr>
          <w:rFonts w:ascii="Times New Roman" w:hAnsi="Times New Roman" w:cs="Times New Roman"/>
          <w:sz w:val="28"/>
          <w:szCs w:val="28"/>
        </w:rPr>
        <w:t>ngày 06/ 01/</w:t>
      </w:r>
      <w:r w:rsidR="002401BA" w:rsidRPr="002B1C5A">
        <w:rPr>
          <w:rFonts w:ascii="Times New Roman" w:hAnsi="Times New Roman" w:cs="Times New Roman"/>
          <w:sz w:val="28"/>
          <w:szCs w:val="28"/>
        </w:rPr>
        <w:t>2024</w:t>
      </w:r>
      <w:r>
        <w:rPr>
          <w:rFonts w:ascii="Times New Roman" w:hAnsi="Times New Roman" w:cs="Times New Roman"/>
          <w:sz w:val="28"/>
          <w:szCs w:val="28"/>
        </w:rPr>
        <w:t>,</w:t>
      </w:r>
      <w:r w:rsidR="002401BA" w:rsidRPr="002B1C5A">
        <w:rPr>
          <w:rFonts w:ascii="Times New Roman" w:hAnsi="Times New Roman" w:cs="Times New Roman"/>
          <w:sz w:val="28"/>
          <w:szCs w:val="28"/>
        </w:rPr>
        <w:t xml:space="preserve"> chi hội phụ nữ thôn Quang Lộc đã vận độ</w:t>
      </w:r>
      <w:r w:rsidR="006B65B9">
        <w:rPr>
          <w:rFonts w:ascii="Times New Roman" w:hAnsi="Times New Roman" w:cs="Times New Roman"/>
          <w:sz w:val="28"/>
          <w:szCs w:val="28"/>
        </w:rPr>
        <w:t>ng trên 35</w:t>
      </w:r>
      <w:r w:rsidR="002401BA" w:rsidRPr="002B1C5A">
        <w:rPr>
          <w:rFonts w:ascii="Times New Roman" w:hAnsi="Times New Roman" w:cs="Times New Roman"/>
          <w:sz w:val="28"/>
          <w:szCs w:val="28"/>
        </w:rPr>
        <w:t xml:space="preserve"> lượt chị em luôn phiên nhau để làm vệ sinh trong thôn và trên tuyến đường tỉnh lộ</w:t>
      </w:r>
      <w:r>
        <w:rPr>
          <w:rFonts w:ascii="Times New Roman" w:hAnsi="Times New Roman" w:cs="Times New Roman"/>
          <w:sz w:val="28"/>
          <w:szCs w:val="28"/>
        </w:rPr>
        <w:t xml:space="preserve"> 16 và tại</w:t>
      </w:r>
      <w:r w:rsidR="002401BA" w:rsidRPr="002B1C5A">
        <w:rPr>
          <w:rFonts w:ascii="Times New Roman" w:hAnsi="Times New Roman" w:cs="Times New Roman"/>
          <w:sz w:val="28"/>
          <w:szCs w:val="28"/>
        </w:rPr>
        <w:t xml:space="preserve"> hội trường thôn. Hoạt động trên đã </w:t>
      </w:r>
      <w:proofErr w:type="gramStart"/>
      <w:r w:rsidR="002401BA" w:rsidRPr="002B1C5A">
        <w:rPr>
          <w:rFonts w:ascii="Times New Roman" w:hAnsi="Times New Roman" w:cs="Times New Roman"/>
          <w:sz w:val="28"/>
          <w:szCs w:val="28"/>
        </w:rPr>
        <w:t>thu</w:t>
      </w:r>
      <w:proofErr w:type="gramEnd"/>
      <w:r w:rsidR="002401BA" w:rsidRPr="002B1C5A">
        <w:rPr>
          <w:rFonts w:ascii="Times New Roman" w:hAnsi="Times New Roman" w:cs="Times New Roman"/>
          <w:sz w:val="28"/>
          <w:szCs w:val="28"/>
        </w:rPr>
        <w:t xml:space="preserve"> hút đông đảo các hội viên, phụ nữ tham gia, nhằm nâng cao nhận thức của các hội viên, phụ nữ trong việc giữ gìn vệ sinh môi trường xanh - sạch - sáng tại địa bàn dân cư.</w:t>
      </w:r>
    </w:p>
    <w:p w:rsidR="002401BA" w:rsidRPr="002B1C5A" w:rsidRDefault="002401BA" w:rsidP="002401BA">
      <w:pPr>
        <w:tabs>
          <w:tab w:val="left" w:pos="990"/>
        </w:tabs>
        <w:ind w:firstLine="720"/>
        <w:jc w:val="both"/>
        <w:rPr>
          <w:rFonts w:ascii="Times New Roman" w:hAnsi="Times New Roman" w:cs="Times New Roman"/>
          <w:sz w:val="28"/>
          <w:szCs w:val="28"/>
        </w:rPr>
      </w:pPr>
      <w:proofErr w:type="gramStart"/>
      <w:r w:rsidRPr="002B1C5A">
        <w:rPr>
          <w:rFonts w:ascii="Times New Roman" w:hAnsi="Times New Roman" w:cs="Times New Roman"/>
          <w:sz w:val="28"/>
          <w:szCs w:val="28"/>
        </w:rPr>
        <w:t>Hội phụ nữ xã đã chỉ đạo cho chi hội thực hiện công tác vệ sinh ở đường làng, ngõ xóm và phát quang bụi rậm.</w:t>
      </w:r>
      <w:proofErr w:type="gramEnd"/>
      <w:r w:rsidRPr="002B1C5A">
        <w:rPr>
          <w:rFonts w:ascii="Times New Roman" w:hAnsi="Times New Roman" w:cs="Times New Roman"/>
          <w:sz w:val="28"/>
          <w:szCs w:val="28"/>
        </w:rPr>
        <w:t xml:space="preserve"> Bên cạnh đó Hội phụ nữ còn vận động chị em trong phong trào “ Chủ nhật xanh” gắn với phong trào xây dựng xã đạt chuẩn nông thôn mới nâng cao. Đến nay qua thực hiện có thể thấy hiệu quả rất đáng phấn khởi, hội viên phụ nữ từ chỗ chưa quan tâm đến công tác vệ sinh, nay đã quan tâm, lắng nghe, biết chia sẻ và nhiệt tình hưởng ứng vào các ngày chủ nhật xanh hằng tuần do Hội phụ nữ xã và các đoàn thể xã phát động.</w:t>
      </w:r>
    </w:p>
    <w:p w:rsidR="002401BA" w:rsidRPr="002B1C5A" w:rsidRDefault="002401BA" w:rsidP="002401BA">
      <w:pPr>
        <w:tabs>
          <w:tab w:val="left" w:pos="990"/>
        </w:tabs>
        <w:ind w:firstLine="720"/>
        <w:jc w:val="both"/>
        <w:rPr>
          <w:rFonts w:ascii="Times New Roman" w:hAnsi="Times New Roman" w:cs="Times New Roman"/>
          <w:sz w:val="28"/>
          <w:szCs w:val="28"/>
        </w:rPr>
      </w:pPr>
      <w:proofErr w:type="gramStart"/>
      <w:r w:rsidRPr="002B1C5A">
        <w:rPr>
          <w:rFonts w:ascii="Times New Roman" w:hAnsi="Times New Roman" w:cs="Times New Roman"/>
          <w:sz w:val="28"/>
          <w:szCs w:val="28"/>
        </w:rPr>
        <w:t>Có thể nói trong công tác bảo vệ môi trường, phụ nữ đóng một vai trò quan trọng.</w:t>
      </w:r>
      <w:proofErr w:type="gramEnd"/>
      <w:r w:rsidRPr="002B1C5A">
        <w:rPr>
          <w:rFonts w:ascii="Times New Roman" w:hAnsi="Times New Roman" w:cs="Times New Roman"/>
          <w:sz w:val="28"/>
          <w:szCs w:val="28"/>
        </w:rPr>
        <w:t xml:space="preserve"> Phụ nữ vừa là người sử dụng, tiếp cận, vừa là người giải quyết hằng ngày về các vấn đề rác thải, sinh hoạt, giữ gìn vệ sinh gia đình chính vì vậy “ Ngày chủ nhật xanh” là một hoạt động thiết thực có ý nghĩa lớn và sức lan tỏa mạnh mẽ trong xã hội, huy động được sự vào cuộc của bà con nhân dân trên địa bàn xã, việc duy trì và thực hiện hiệu quả hoạt động này không chỉ góp phần làm sạch đường làng, ngõ xóm trên toàn địa bàn xã mà còn làm cho ý thức của mỗi con người trong việc bảo vệ môi trường xung quanh giảm thiểu ô nhiểm, nhằm mang lại không khí trong lành, </w:t>
      </w:r>
      <w:r w:rsidR="006000CF">
        <w:rPr>
          <w:rFonts w:ascii="Times New Roman" w:hAnsi="Times New Roman" w:cs="Times New Roman"/>
          <w:sz w:val="28"/>
          <w:szCs w:val="28"/>
        </w:rPr>
        <w:t>bảo vệ sức khỏe cho cộng đồng dân cư</w:t>
      </w:r>
      <w:r w:rsidRPr="002B1C5A">
        <w:rPr>
          <w:rFonts w:ascii="Times New Roman" w:hAnsi="Times New Roman" w:cs="Times New Roman"/>
          <w:sz w:val="28"/>
          <w:szCs w:val="28"/>
        </w:rPr>
        <w:t>.</w:t>
      </w:r>
    </w:p>
    <w:p w:rsidR="002401BA" w:rsidRPr="006F6688" w:rsidRDefault="002401BA" w:rsidP="002401BA">
      <w:pPr>
        <w:tabs>
          <w:tab w:val="left" w:pos="6930"/>
        </w:tabs>
        <w:rPr>
          <w:rFonts w:ascii="Times New Roman" w:hAnsi="Times New Roman" w:cs="Times New Roman"/>
          <w:b/>
          <w:sz w:val="28"/>
          <w:szCs w:val="28"/>
        </w:rPr>
      </w:pPr>
      <w:r w:rsidRPr="006F6688">
        <w:rPr>
          <w:rFonts w:ascii="Times New Roman" w:hAnsi="Times New Roman" w:cs="Times New Roman"/>
          <w:b/>
          <w:sz w:val="28"/>
          <w:szCs w:val="28"/>
        </w:rPr>
        <w:t xml:space="preserve">  Nguyễn </w:t>
      </w:r>
      <w:proofErr w:type="gramStart"/>
      <w:r w:rsidRPr="006F6688">
        <w:rPr>
          <w:rFonts w:ascii="Times New Roman" w:hAnsi="Times New Roman" w:cs="Times New Roman"/>
          <w:b/>
          <w:sz w:val="28"/>
          <w:szCs w:val="28"/>
        </w:rPr>
        <w:t>Thị  Ngọc</w:t>
      </w:r>
      <w:proofErr w:type="gramEnd"/>
      <w:r w:rsidR="002B1C5A" w:rsidRPr="006F6688">
        <w:rPr>
          <w:rFonts w:ascii="Times New Roman" w:hAnsi="Times New Roman" w:cs="Times New Roman"/>
          <w:b/>
          <w:sz w:val="28"/>
          <w:szCs w:val="28"/>
        </w:rPr>
        <w:t xml:space="preserve"> </w:t>
      </w:r>
      <w:r w:rsidRPr="006F6688">
        <w:rPr>
          <w:rFonts w:ascii="Times New Roman" w:hAnsi="Times New Roman" w:cs="Times New Roman"/>
          <w:b/>
          <w:sz w:val="28"/>
          <w:szCs w:val="28"/>
        </w:rPr>
        <w:t>Oanh</w:t>
      </w:r>
    </w:p>
    <w:p w:rsidR="002401BA" w:rsidRPr="002B1C5A" w:rsidRDefault="002401BA" w:rsidP="002401BA">
      <w:pPr>
        <w:rPr>
          <w:rFonts w:ascii="Times New Roman" w:hAnsi="Times New Roman" w:cs="Times New Roman"/>
        </w:rPr>
      </w:pPr>
    </w:p>
    <w:p w:rsidR="002401BA" w:rsidRPr="002B1C5A" w:rsidRDefault="002401BA">
      <w:pPr>
        <w:rPr>
          <w:rFonts w:ascii="Times New Roman" w:hAnsi="Times New Roman" w:cs="Times New Roman"/>
        </w:rPr>
      </w:pPr>
    </w:p>
    <w:p w:rsidR="002401BA" w:rsidRPr="002B1C5A" w:rsidRDefault="002401BA">
      <w:pPr>
        <w:rPr>
          <w:rFonts w:ascii="Times New Roman" w:hAnsi="Times New Roman" w:cs="Times New Roman"/>
        </w:rPr>
      </w:pPr>
    </w:p>
    <w:p w:rsidR="002401BA" w:rsidRPr="002B1C5A" w:rsidRDefault="002401BA">
      <w:pPr>
        <w:rPr>
          <w:rFonts w:ascii="Times New Roman" w:hAnsi="Times New Roman" w:cs="Times New Roman"/>
        </w:rPr>
      </w:pPr>
    </w:p>
    <w:p w:rsidR="002401BA" w:rsidRDefault="002401BA"/>
    <w:p w:rsidR="00FD7372" w:rsidRDefault="00FD7372" w:rsidP="00FD7372">
      <w:pPr>
        <w:jc w:val="center"/>
        <w:rPr>
          <w:rFonts w:ascii="Times New Roman" w:hAnsi="Times New Roman"/>
          <w:sz w:val="28"/>
          <w:szCs w:val="28"/>
        </w:rPr>
      </w:pPr>
    </w:p>
    <w:p w:rsidR="00FD7372" w:rsidRDefault="00FD7372" w:rsidP="00FD7372">
      <w:pPr>
        <w:jc w:val="center"/>
        <w:rPr>
          <w:rFonts w:ascii="Times New Roman" w:hAnsi="Times New Roman"/>
          <w:sz w:val="28"/>
          <w:szCs w:val="28"/>
        </w:rPr>
      </w:pPr>
    </w:p>
    <w:p w:rsidR="00FD7372" w:rsidRDefault="002A03BC" w:rsidP="00FD7372">
      <w:pPr>
        <w:jc w:val="center"/>
        <w:rPr>
          <w:rFonts w:ascii="Times New Roman" w:hAnsi="Times New Roman"/>
          <w:b/>
          <w:sz w:val="28"/>
          <w:szCs w:val="28"/>
        </w:rPr>
      </w:pPr>
      <w:r w:rsidRPr="002A03BC">
        <w:rPr>
          <w:rFonts w:ascii="Times New Roman" w:hAnsi="Times New Roman"/>
          <w:sz w:val="28"/>
          <w:szCs w:val="28"/>
        </w:rPr>
        <w:lastRenderedPageBreak/>
        <w:tab/>
      </w:r>
      <w:r w:rsidR="00FD7372" w:rsidRPr="002A03BC">
        <w:rPr>
          <w:rFonts w:ascii="Times New Roman" w:hAnsi="Times New Roman"/>
          <w:b/>
          <w:sz w:val="28"/>
          <w:szCs w:val="28"/>
        </w:rPr>
        <w:t>T</w:t>
      </w:r>
      <w:smartTag w:uri="urn:schemas-microsoft-com:office:smarttags" w:element="stockticker">
        <w:r w:rsidR="00FD7372" w:rsidRPr="002A03BC">
          <w:rPr>
            <w:rFonts w:ascii="Times New Roman" w:hAnsi="Times New Roman"/>
            <w:b/>
            <w:sz w:val="28"/>
            <w:szCs w:val="28"/>
          </w:rPr>
          <w:t>RUN</w:t>
        </w:r>
      </w:smartTag>
      <w:r w:rsidR="00FD7372" w:rsidRPr="002A03BC">
        <w:rPr>
          <w:rFonts w:ascii="Times New Roman" w:hAnsi="Times New Roman"/>
          <w:b/>
          <w:sz w:val="28"/>
          <w:szCs w:val="28"/>
        </w:rPr>
        <w:t>G TÂM DỊCH VỤ VIỆC LÀM</w:t>
      </w:r>
      <w:r w:rsidR="00FD7372">
        <w:rPr>
          <w:rFonts w:ascii="Times New Roman" w:hAnsi="Times New Roman"/>
          <w:b/>
          <w:sz w:val="28"/>
          <w:szCs w:val="28"/>
        </w:rPr>
        <w:t xml:space="preserve"> THÔNG BÁO</w:t>
      </w:r>
    </w:p>
    <w:p w:rsidR="002A03BC" w:rsidRPr="00FD7372" w:rsidRDefault="00FD7372" w:rsidP="00FD7372">
      <w:pPr>
        <w:tabs>
          <w:tab w:val="center" w:pos="2280"/>
        </w:tabs>
        <w:jc w:val="center"/>
        <w:rPr>
          <w:rFonts w:ascii="Times New Roman" w:hAnsi="Times New Roman"/>
          <w:iCs/>
          <w:sz w:val="28"/>
          <w:szCs w:val="28"/>
          <w:lang w:val="nl-NL"/>
        </w:rPr>
      </w:pPr>
      <w:r w:rsidRPr="002A03BC">
        <w:rPr>
          <w:rFonts w:ascii="Times New Roman" w:hAnsi="Times New Roman"/>
          <w:iCs/>
          <w:sz w:val="28"/>
          <w:szCs w:val="28"/>
          <w:lang w:val="nl-NL"/>
        </w:rPr>
        <w:t>V/v phối hợp thông báo lao động đăng ký dự</w:t>
      </w:r>
      <w:r>
        <w:rPr>
          <w:rFonts w:ascii="Times New Roman" w:hAnsi="Times New Roman"/>
          <w:iCs/>
          <w:sz w:val="28"/>
          <w:szCs w:val="28"/>
          <w:lang w:val="nl-NL"/>
        </w:rPr>
        <w:t xml:space="preserve"> </w:t>
      </w:r>
      <w:r w:rsidRPr="002A03BC">
        <w:rPr>
          <w:rFonts w:ascii="Times New Roman" w:hAnsi="Times New Roman"/>
          <w:iCs/>
          <w:sz w:val="28"/>
          <w:szCs w:val="28"/>
          <w:lang w:val="nl-NL"/>
        </w:rPr>
        <w:t>tuyển đi làm việc ở nước ngoài theo chương</w:t>
      </w:r>
      <w:r>
        <w:rPr>
          <w:rFonts w:ascii="Times New Roman" w:hAnsi="Times New Roman"/>
          <w:iCs/>
          <w:sz w:val="28"/>
          <w:szCs w:val="28"/>
          <w:lang w:val="nl-NL"/>
        </w:rPr>
        <w:t xml:space="preserve"> </w:t>
      </w:r>
      <w:r w:rsidRPr="002A03BC">
        <w:rPr>
          <w:rFonts w:ascii="Times New Roman" w:hAnsi="Times New Roman"/>
          <w:iCs/>
          <w:sz w:val="28"/>
          <w:szCs w:val="28"/>
          <w:lang w:val="nl-NL"/>
        </w:rPr>
        <w:t>trình EPS (Hàn Quốc) và IM Japan</w:t>
      </w:r>
      <w:r>
        <w:rPr>
          <w:rFonts w:ascii="Times New Roman" w:hAnsi="Times New Roman"/>
          <w:iCs/>
          <w:sz w:val="28"/>
          <w:szCs w:val="28"/>
          <w:lang w:val="nl-NL"/>
        </w:rPr>
        <w:t xml:space="preserve"> </w:t>
      </w:r>
      <w:r w:rsidRPr="002A03BC">
        <w:rPr>
          <w:rFonts w:ascii="Times New Roman" w:hAnsi="Times New Roman"/>
          <w:iCs/>
          <w:sz w:val="28"/>
          <w:szCs w:val="28"/>
          <w:lang w:val="nl-NL"/>
        </w:rPr>
        <w:t>(Nhật Bản) năm 2024</w:t>
      </w:r>
    </w:p>
    <w:p w:rsidR="002A03BC" w:rsidRPr="002A03BC" w:rsidRDefault="002A03BC" w:rsidP="002A03BC">
      <w:pPr>
        <w:spacing w:before="120"/>
        <w:ind w:firstLine="567"/>
        <w:jc w:val="both"/>
        <w:rPr>
          <w:rFonts w:ascii="Times New Roman" w:hAnsi="Times New Roman"/>
          <w:color w:val="000000"/>
          <w:sz w:val="28"/>
          <w:szCs w:val="28"/>
        </w:rPr>
      </w:pPr>
      <w:r w:rsidRPr="002A03BC">
        <w:rPr>
          <w:rFonts w:ascii="Times New Roman" w:hAnsi="Times New Roman"/>
          <w:color w:val="000000"/>
          <w:sz w:val="28"/>
          <w:szCs w:val="28"/>
        </w:rPr>
        <w:t>Nhằm triển khai hiệu quả công tác đưa lao động tỉnh Thừa Thiên Huế đi làm việc tại Hàn Quốc và Nhật Bản trong năm 2024 theo các kế hoạch của Trung tâm lao động ngoài nước thuộc Bộ Lao động – Thương binh và Xã hội.</w:t>
      </w:r>
    </w:p>
    <w:p w:rsidR="002A03BC" w:rsidRPr="002A03BC" w:rsidRDefault="002A03BC" w:rsidP="002A03BC">
      <w:pPr>
        <w:spacing w:before="120"/>
        <w:ind w:firstLine="567"/>
        <w:jc w:val="both"/>
        <w:rPr>
          <w:rFonts w:ascii="Times New Roman" w:hAnsi="Times New Roman"/>
          <w:color w:val="000000"/>
          <w:sz w:val="28"/>
          <w:szCs w:val="28"/>
        </w:rPr>
      </w:pPr>
      <w:r w:rsidRPr="002A03BC">
        <w:rPr>
          <w:rFonts w:ascii="Times New Roman" w:hAnsi="Times New Roman"/>
          <w:color w:val="000000"/>
          <w:sz w:val="28"/>
          <w:szCs w:val="28"/>
        </w:rPr>
        <w:t>Thực hiện nhiệm vụ được Sở Lao động – Thương binh và Xã hội giao, Trung tâm Dịch vụ việc làm tổ chức thông báo, tiếp nhận hồ sơ đăng ký của người lao động có nguyện vọng đi làm việc tại Hàn Quốc và Nhật Bản theo kênh tuyển chọn của Bộ Lao động – Thương binh và Xã hộ</w:t>
      </w:r>
      <w:r w:rsidR="00C11B33">
        <w:rPr>
          <w:rFonts w:ascii="Times New Roman" w:hAnsi="Times New Roman"/>
          <w:color w:val="000000"/>
          <w:sz w:val="28"/>
          <w:szCs w:val="28"/>
        </w:rPr>
        <w:t>i.</w:t>
      </w:r>
    </w:p>
    <w:p w:rsidR="002A03BC" w:rsidRPr="002A03BC" w:rsidRDefault="002A03BC" w:rsidP="002A03BC">
      <w:pPr>
        <w:spacing w:before="120"/>
        <w:ind w:firstLine="567"/>
        <w:jc w:val="both"/>
        <w:rPr>
          <w:rFonts w:ascii="Times New Roman" w:hAnsi="Times New Roman"/>
          <w:iCs/>
          <w:sz w:val="28"/>
          <w:szCs w:val="28"/>
          <w:lang w:val="nl-NL"/>
        </w:rPr>
      </w:pPr>
      <w:r w:rsidRPr="002A03BC">
        <w:rPr>
          <w:rFonts w:ascii="Times New Roman" w:hAnsi="Times New Roman"/>
          <w:sz w:val="28"/>
          <w:szCs w:val="28"/>
          <w:lang w:val="es-ES_tradnl"/>
        </w:rPr>
        <w:t>Đây là các chương trình đưa lao động đi làm việc ở nước ngoài theo hợp đồng phi lợi nhuận với chi phí thấp và mức lương khá cao</w:t>
      </w:r>
      <w:r w:rsidRPr="002A03BC">
        <w:rPr>
          <w:rFonts w:ascii="Times New Roman" w:hAnsi="Times New Roman"/>
          <w:iCs/>
          <w:sz w:val="28"/>
          <w:szCs w:val="28"/>
          <w:lang w:val="nl-NL"/>
        </w:rPr>
        <w:t xml:space="preserve">, Trung tâm Dịch vụ việc làm trân trọng thông báo đến người dân, người lao động, học viên, quân nhân chuẩn bị xuất ngũ, bộ đội đã xuất ngũ, công an đã hoàn thành nghĩa </w:t>
      </w:r>
      <w:proofErr w:type="gramStart"/>
      <w:r w:rsidRPr="002A03BC">
        <w:rPr>
          <w:rFonts w:ascii="Times New Roman" w:hAnsi="Times New Roman"/>
          <w:iCs/>
          <w:sz w:val="28"/>
          <w:szCs w:val="28"/>
          <w:lang w:val="nl-NL"/>
        </w:rPr>
        <w:t>vụ ...</w:t>
      </w:r>
      <w:proofErr w:type="gramEnd"/>
      <w:r w:rsidRPr="002A03BC">
        <w:rPr>
          <w:rFonts w:ascii="Times New Roman" w:hAnsi="Times New Roman"/>
          <w:iCs/>
          <w:sz w:val="28"/>
          <w:szCs w:val="28"/>
          <w:lang w:val="nl-NL"/>
        </w:rPr>
        <w:t xml:space="preserve"> có nhu cầu đăng ký tham gia.</w:t>
      </w:r>
    </w:p>
    <w:p w:rsidR="002A03BC" w:rsidRPr="002A03BC" w:rsidRDefault="002F3B13" w:rsidP="002A03BC">
      <w:pPr>
        <w:spacing w:before="120"/>
        <w:ind w:firstLine="567"/>
        <w:jc w:val="both"/>
        <w:rPr>
          <w:rFonts w:ascii="Times New Roman" w:hAnsi="Times New Roman"/>
          <w:sz w:val="28"/>
          <w:szCs w:val="28"/>
        </w:rPr>
      </w:pPr>
      <w:r>
        <w:rPr>
          <w:rFonts w:ascii="Times New Roman" w:hAnsi="Times New Roman"/>
          <w:b/>
          <w:sz w:val="28"/>
          <w:szCs w:val="28"/>
        </w:rPr>
        <w:t xml:space="preserve">                                                          </w:t>
      </w:r>
      <w:r w:rsidR="00C11B33" w:rsidRPr="002A03BC">
        <w:rPr>
          <w:rFonts w:ascii="Times New Roman" w:hAnsi="Times New Roman"/>
          <w:b/>
          <w:sz w:val="28"/>
          <w:szCs w:val="28"/>
        </w:rPr>
        <w:t>T</w:t>
      </w:r>
      <w:smartTag w:uri="urn:schemas-microsoft-com:office:smarttags" w:element="stockticker">
        <w:r w:rsidR="00C11B33" w:rsidRPr="002A03BC">
          <w:rPr>
            <w:rFonts w:ascii="Times New Roman" w:hAnsi="Times New Roman"/>
            <w:b/>
            <w:sz w:val="28"/>
            <w:szCs w:val="28"/>
          </w:rPr>
          <w:t>RUN</w:t>
        </w:r>
      </w:smartTag>
      <w:r w:rsidR="00C11B33" w:rsidRPr="002A03BC">
        <w:rPr>
          <w:rFonts w:ascii="Times New Roman" w:hAnsi="Times New Roman"/>
          <w:b/>
          <w:sz w:val="28"/>
          <w:szCs w:val="28"/>
        </w:rPr>
        <w:t>G TÂM DỊCH VỤ VIỆC LÀM</w:t>
      </w:r>
    </w:p>
    <w:p w:rsidR="002A03BC" w:rsidRPr="00DF711C" w:rsidRDefault="002A03BC" w:rsidP="002A03BC">
      <w:pPr>
        <w:spacing w:line="360" w:lineRule="auto"/>
        <w:ind w:left="567" w:firstLine="855"/>
        <w:jc w:val="both"/>
        <w:rPr>
          <w:rFonts w:ascii="Times New Roman" w:hAnsi="Times New Roman"/>
          <w:b/>
        </w:rPr>
      </w:pPr>
    </w:p>
    <w:p w:rsidR="002401BA" w:rsidRDefault="002401BA"/>
    <w:p w:rsidR="002401BA" w:rsidRDefault="002401BA"/>
    <w:p w:rsidR="002401BA" w:rsidRDefault="002401BA"/>
    <w:p w:rsidR="002401BA" w:rsidRDefault="002401BA"/>
    <w:p w:rsidR="002401BA" w:rsidRDefault="002401BA"/>
    <w:p w:rsidR="002401BA" w:rsidRDefault="002401BA"/>
    <w:p w:rsidR="002401BA" w:rsidRDefault="002401BA"/>
    <w:p w:rsidR="002401BA" w:rsidRDefault="002401BA"/>
    <w:p w:rsidR="002401BA" w:rsidRDefault="002401BA"/>
    <w:p w:rsidR="00A603E4" w:rsidRDefault="00A603E4"/>
    <w:p w:rsidR="00A603E4" w:rsidRDefault="00A603E4"/>
    <w:p w:rsidR="00A603E4" w:rsidRDefault="00A603E4"/>
    <w:p w:rsidR="00DA7DE3" w:rsidRPr="00E56BD7" w:rsidRDefault="00DA7DE3" w:rsidP="00E56BD7">
      <w:pPr>
        <w:shd w:val="clear" w:color="auto" w:fill="FFFFFF"/>
        <w:spacing w:after="0" w:line="240" w:lineRule="auto"/>
        <w:jc w:val="center"/>
        <w:textAlignment w:val="top"/>
        <w:rPr>
          <w:rFonts w:ascii="Times New Roman" w:eastAsia="Times New Roman" w:hAnsi="Times New Roman" w:cs="Times New Roman"/>
          <w:color w:val="000000"/>
          <w:sz w:val="20"/>
          <w:szCs w:val="20"/>
        </w:rPr>
      </w:pPr>
      <w:r w:rsidRPr="00E56BD7">
        <w:rPr>
          <w:rFonts w:ascii="Times New Roman" w:eastAsia="Times New Roman" w:hAnsi="Times New Roman" w:cs="Times New Roman"/>
          <w:b/>
          <w:color w:val="000000"/>
          <w:sz w:val="28"/>
          <w:szCs w:val="28"/>
        </w:rPr>
        <w:lastRenderedPageBreak/>
        <w:t xml:space="preserve">Đảng bộ xã </w:t>
      </w:r>
      <w:r w:rsidR="00D01F88" w:rsidRPr="00E56BD7">
        <w:rPr>
          <w:rFonts w:ascii="Times New Roman" w:eastAsia="Times New Roman" w:hAnsi="Times New Roman" w:cs="Times New Roman"/>
          <w:b/>
          <w:color w:val="000000"/>
          <w:sz w:val="28"/>
          <w:szCs w:val="28"/>
        </w:rPr>
        <w:t>Hương</w:t>
      </w:r>
      <w:r w:rsidRPr="00E56BD7">
        <w:rPr>
          <w:rFonts w:ascii="Times New Roman" w:eastAsia="Times New Roman" w:hAnsi="Times New Roman" w:cs="Times New Roman"/>
          <w:b/>
          <w:color w:val="000000"/>
          <w:sz w:val="28"/>
          <w:szCs w:val="28"/>
        </w:rPr>
        <w:t xml:space="preserve"> Bình tổ chức hội nghị tổng kết công tác Đảng năm 2023, triển khai phương hướng nhiệm vụ năm 2024</w:t>
      </w:r>
    </w:p>
    <w:p w:rsidR="00DA7DE3" w:rsidRPr="00E56BD7" w:rsidRDefault="00A4107B" w:rsidP="00FB6438">
      <w:pPr>
        <w:shd w:val="clear" w:color="auto" w:fill="FFFFFF"/>
        <w:spacing w:before="150" w:after="150" w:line="345" w:lineRule="atLeast"/>
        <w:ind w:firstLine="720"/>
        <w:jc w:val="both"/>
        <w:rPr>
          <w:rFonts w:ascii="Times New Roman" w:eastAsia="Times New Roman" w:hAnsi="Times New Roman" w:cs="Times New Roman"/>
          <w:color w:val="000000"/>
          <w:sz w:val="28"/>
          <w:szCs w:val="28"/>
        </w:rPr>
      </w:pPr>
      <w:r w:rsidRPr="00E56BD7">
        <w:rPr>
          <w:rFonts w:ascii="Times New Roman" w:eastAsia="Times New Roman" w:hAnsi="Times New Roman" w:cs="Times New Roman"/>
          <w:color w:val="000000"/>
          <w:sz w:val="28"/>
          <w:szCs w:val="28"/>
        </w:rPr>
        <w:t>Sáng ngày 05/01/2024</w:t>
      </w:r>
      <w:r w:rsidR="00DA7DE3" w:rsidRPr="00E56BD7">
        <w:rPr>
          <w:rFonts w:ascii="Times New Roman" w:eastAsia="Times New Roman" w:hAnsi="Times New Roman" w:cs="Times New Roman"/>
          <w:color w:val="000000"/>
          <w:sz w:val="28"/>
          <w:szCs w:val="28"/>
        </w:rPr>
        <w:t xml:space="preserve">, Đảng bộ xã </w:t>
      </w:r>
      <w:r w:rsidR="00C639D7" w:rsidRPr="00E56BD7">
        <w:rPr>
          <w:rFonts w:ascii="Times New Roman" w:eastAsia="Times New Roman" w:hAnsi="Times New Roman" w:cs="Times New Roman"/>
          <w:color w:val="000000"/>
          <w:sz w:val="28"/>
          <w:szCs w:val="28"/>
        </w:rPr>
        <w:t>Hương Bình</w:t>
      </w:r>
      <w:r w:rsidR="00DA7DE3" w:rsidRPr="00E56BD7">
        <w:rPr>
          <w:rFonts w:ascii="Times New Roman" w:eastAsia="Times New Roman" w:hAnsi="Times New Roman" w:cs="Times New Roman"/>
          <w:color w:val="000000"/>
          <w:sz w:val="28"/>
          <w:szCs w:val="28"/>
        </w:rPr>
        <w:t xml:space="preserve"> tổ chức hội nghị tổng kết công tác Đảng năm 2023, triển khai phương hướng nhiệm vụ 2024. Về dự có </w:t>
      </w:r>
      <w:r w:rsidR="00C639D7" w:rsidRPr="00E56BD7">
        <w:rPr>
          <w:rFonts w:ascii="Times New Roman" w:eastAsia="Times New Roman" w:hAnsi="Times New Roman" w:cs="Times New Roman"/>
          <w:color w:val="000000"/>
          <w:sz w:val="28"/>
          <w:szCs w:val="28"/>
        </w:rPr>
        <w:t xml:space="preserve">đồng chí Lê Nhật Minh – UVTV- trưởng ban tuyên giáo-giám đốc trung tâm chính trị thị xã Hương Trà, </w:t>
      </w:r>
      <w:r w:rsidR="00DA7DE3" w:rsidRPr="00E56BD7">
        <w:rPr>
          <w:rFonts w:ascii="Times New Roman" w:eastAsia="Times New Roman" w:hAnsi="Times New Roman" w:cs="Times New Roman"/>
          <w:color w:val="000000"/>
          <w:sz w:val="28"/>
          <w:szCs w:val="28"/>
        </w:rPr>
        <w:t xml:space="preserve">các đồng chí trong Ban thường vụ, BCH Đảng bộ, cán </w:t>
      </w:r>
      <w:r w:rsidR="00C639D7" w:rsidRPr="00E56BD7">
        <w:rPr>
          <w:rFonts w:ascii="Times New Roman" w:eastAsia="Times New Roman" w:hAnsi="Times New Roman" w:cs="Times New Roman"/>
          <w:color w:val="000000"/>
          <w:sz w:val="28"/>
          <w:szCs w:val="28"/>
        </w:rPr>
        <w:t>bộ</w:t>
      </w:r>
      <w:r w:rsidR="00DC2A28" w:rsidRPr="00E56BD7">
        <w:rPr>
          <w:rFonts w:ascii="Times New Roman" w:eastAsia="Times New Roman" w:hAnsi="Times New Roman" w:cs="Times New Roman"/>
          <w:color w:val="000000"/>
          <w:sz w:val="28"/>
          <w:szCs w:val="28"/>
        </w:rPr>
        <w:t>,</w:t>
      </w:r>
      <w:r w:rsidR="00C639D7" w:rsidRPr="00E56BD7">
        <w:rPr>
          <w:rFonts w:ascii="Times New Roman" w:eastAsia="Times New Roman" w:hAnsi="Times New Roman" w:cs="Times New Roman"/>
          <w:color w:val="000000"/>
          <w:sz w:val="28"/>
          <w:szCs w:val="28"/>
        </w:rPr>
        <w:t xml:space="preserve"> Đảng viên đang sinh hoạt ở 10</w:t>
      </w:r>
      <w:r w:rsidR="00DA7DE3" w:rsidRPr="00E56BD7">
        <w:rPr>
          <w:rFonts w:ascii="Times New Roman" w:eastAsia="Times New Roman" w:hAnsi="Times New Roman" w:cs="Times New Roman"/>
          <w:color w:val="000000"/>
          <w:sz w:val="28"/>
          <w:szCs w:val="28"/>
        </w:rPr>
        <w:t xml:space="preserve"> chi bộ trong toàn Đảng</w:t>
      </w:r>
      <w:r w:rsidR="00FB6438" w:rsidRPr="00E56BD7">
        <w:rPr>
          <w:rFonts w:ascii="Times New Roman" w:eastAsia="Times New Roman" w:hAnsi="Times New Roman" w:cs="Times New Roman"/>
          <w:color w:val="000000"/>
          <w:sz w:val="28"/>
          <w:szCs w:val="28"/>
        </w:rPr>
        <w:t xml:space="preserve"> bộ xã</w:t>
      </w:r>
      <w:r w:rsidR="00DA7DE3" w:rsidRPr="00E56BD7">
        <w:rPr>
          <w:rFonts w:ascii="Times New Roman" w:eastAsia="Times New Roman" w:hAnsi="Times New Roman" w:cs="Times New Roman"/>
          <w:color w:val="000000"/>
          <w:sz w:val="28"/>
          <w:szCs w:val="28"/>
        </w:rPr>
        <w:t>.</w:t>
      </w:r>
    </w:p>
    <w:p w:rsidR="00DA7DE3" w:rsidRPr="00E56BD7" w:rsidRDefault="00DA7DE3" w:rsidP="00FB6438">
      <w:pPr>
        <w:shd w:val="clear" w:color="auto" w:fill="FFFFFF"/>
        <w:spacing w:before="150" w:after="150" w:line="345" w:lineRule="atLeast"/>
        <w:ind w:firstLine="720"/>
        <w:jc w:val="both"/>
        <w:rPr>
          <w:rFonts w:ascii="Times New Roman" w:eastAsia="Times New Roman" w:hAnsi="Times New Roman" w:cs="Times New Roman"/>
          <w:color w:val="000000"/>
          <w:sz w:val="28"/>
          <w:szCs w:val="28"/>
        </w:rPr>
      </w:pPr>
      <w:proofErr w:type="gramStart"/>
      <w:r w:rsidRPr="00E56BD7">
        <w:rPr>
          <w:rFonts w:ascii="Times New Roman" w:eastAsia="Times New Roman" w:hAnsi="Times New Roman" w:cs="Times New Roman"/>
          <w:color w:val="000000"/>
          <w:sz w:val="28"/>
          <w:szCs w:val="28"/>
        </w:rPr>
        <w:t>Trong năm 2023, dưới sự quan tâm, chỉ đạo của các cấp, các ngành cấp trên.</w:t>
      </w:r>
      <w:proofErr w:type="gramEnd"/>
      <w:r w:rsidRPr="00E56BD7">
        <w:rPr>
          <w:rFonts w:ascii="Times New Roman" w:eastAsia="Times New Roman" w:hAnsi="Times New Roman" w:cs="Times New Roman"/>
          <w:color w:val="000000"/>
          <w:sz w:val="28"/>
          <w:szCs w:val="28"/>
        </w:rPr>
        <w:t xml:space="preserve"> Đảng bộ xã </w:t>
      </w:r>
      <w:r w:rsidR="00FB6438" w:rsidRPr="00E56BD7">
        <w:rPr>
          <w:rFonts w:ascii="Times New Roman" w:eastAsia="Times New Roman" w:hAnsi="Times New Roman" w:cs="Times New Roman"/>
          <w:color w:val="000000"/>
          <w:sz w:val="28"/>
          <w:szCs w:val="28"/>
        </w:rPr>
        <w:t>Hương Bình</w:t>
      </w:r>
      <w:r w:rsidRPr="00E56BD7">
        <w:rPr>
          <w:rFonts w:ascii="Times New Roman" w:eastAsia="Times New Roman" w:hAnsi="Times New Roman" w:cs="Times New Roman"/>
          <w:color w:val="000000"/>
          <w:sz w:val="28"/>
          <w:szCs w:val="28"/>
        </w:rPr>
        <w:t xml:space="preserve"> đã tập trung lãnh đạo, chỉ đạo triển khai quyết liệt, sáng tạo, linh hoạt, hiệu quả các nhiệm vụ, giải pháp đề ra. </w:t>
      </w:r>
      <w:proofErr w:type="gramStart"/>
      <w:r w:rsidRPr="00E56BD7">
        <w:rPr>
          <w:rFonts w:ascii="Times New Roman" w:eastAsia="Times New Roman" w:hAnsi="Times New Roman" w:cs="Times New Roman"/>
          <w:color w:val="000000"/>
          <w:sz w:val="28"/>
          <w:szCs w:val="28"/>
        </w:rPr>
        <w:t>Kịp thời khắc phục những khó khăn, vướng mắc phấn đấu hoàn thành các mục tiêu đã đề ra.</w:t>
      </w:r>
      <w:proofErr w:type="gramEnd"/>
    </w:p>
    <w:p w:rsidR="00FB6438" w:rsidRPr="00E56BD7" w:rsidRDefault="00DA7DE3" w:rsidP="00FB6438">
      <w:pPr>
        <w:tabs>
          <w:tab w:val="left" w:pos="1890"/>
        </w:tabs>
        <w:spacing w:after="120" w:line="240" w:lineRule="atLeast"/>
        <w:ind w:firstLine="720"/>
        <w:jc w:val="both"/>
        <w:rPr>
          <w:rFonts w:ascii="Times New Roman" w:hAnsi="Times New Roman" w:cs="Times New Roman"/>
          <w:sz w:val="28"/>
          <w:szCs w:val="28"/>
        </w:rPr>
      </w:pPr>
      <w:r w:rsidRPr="00E56BD7">
        <w:rPr>
          <w:rFonts w:ascii="Times New Roman" w:eastAsia="Times New Roman" w:hAnsi="Times New Roman" w:cs="Times New Roman"/>
          <w:color w:val="000000"/>
          <w:sz w:val="28"/>
          <w:szCs w:val="28"/>
        </w:rPr>
        <w:t xml:space="preserve">   Về kinh tế: </w:t>
      </w:r>
      <w:r w:rsidR="00FB6438" w:rsidRPr="00E56BD7">
        <w:rPr>
          <w:rFonts w:ascii="Times New Roman" w:hAnsi="Times New Roman" w:cs="Times New Roman"/>
          <w:sz w:val="28"/>
          <w:szCs w:val="28"/>
        </w:rPr>
        <w:t xml:space="preserve">Tập trung lãnh đạo nhân dân chăm sóc, khai thác có hiệu quả diện tích cao su hiện có; chăm sóc, khai thác diện tích rừng trồng, ổn định diện tích lúa. Các hoạt động kinh doanh </w:t>
      </w:r>
      <w:proofErr w:type="gramStart"/>
      <w:r w:rsidR="00FB6438" w:rsidRPr="00E56BD7">
        <w:rPr>
          <w:rFonts w:ascii="Times New Roman" w:hAnsi="Times New Roman" w:cs="Times New Roman"/>
          <w:sz w:val="28"/>
          <w:szCs w:val="28"/>
        </w:rPr>
        <w:t>thu</w:t>
      </w:r>
      <w:proofErr w:type="gramEnd"/>
      <w:r w:rsidR="00FB6438" w:rsidRPr="00E56BD7">
        <w:rPr>
          <w:rFonts w:ascii="Times New Roman" w:hAnsi="Times New Roman" w:cs="Times New Roman"/>
          <w:sz w:val="28"/>
          <w:szCs w:val="28"/>
        </w:rPr>
        <w:t xml:space="preserve"> mua mủ cao su, gỗ nguyên liệu, các mặt hàng nông, lâm sản trên địa bàn khá tốt tạo điều kiện thuận lợi cho nhân dân. </w:t>
      </w:r>
      <w:proofErr w:type="gramStart"/>
      <w:r w:rsidR="00FB6438" w:rsidRPr="00E56BD7">
        <w:rPr>
          <w:rFonts w:ascii="Times New Roman" w:hAnsi="Times New Roman" w:cs="Times New Roman"/>
          <w:sz w:val="28"/>
          <w:szCs w:val="28"/>
        </w:rPr>
        <w:t>Việc kinh doanh, dịch vụ tại Chợ Hương Bình và trên toàn xã từng bước phát triển góp phần thúc đẩy kinh tế ở địa phương.</w:t>
      </w:r>
      <w:proofErr w:type="gramEnd"/>
    </w:p>
    <w:p w:rsidR="00FB6438" w:rsidRPr="00E56BD7" w:rsidRDefault="00FB6438" w:rsidP="00E77A2E">
      <w:pPr>
        <w:spacing w:after="120" w:line="240" w:lineRule="atLeast"/>
        <w:ind w:firstLine="720"/>
        <w:jc w:val="both"/>
        <w:rPr>
          <w:rFonts w:ascii="Times New Roman" w:hAnsi="Times New Roman" w:cs="Times New Roman"/>
          <w:sz w:val="28"/>
          <w:szCs w:val="28"/>
        </w:rPr>
      </w:pPr>
      <w:r w:rsidRPr="00E56BD7">
        <w:rPr>
          <w:rFonts w:ascii="Times New Roman" w:hAnsi="Times New Roman" w:cs="Times New Roman"/>
          <w:sz w:val="28"/>
          <w:szCs w:val="28"/>
        </w:rPr>
        <w:t xml:space="preserve">Mặt trận các đoàn thể chỉ đạo, vận động nhân dân thực hiện Nghị quyết về cải tạo vườn tạp, phát triển vườn đồi của Đảng uỷ, bước đầu đã mang lại hiệu quả, có nhiều loại cây ăn quả cho giá trị cao góp phần nâng cao thu nhập cho người dân. </w:t>
      </w:r>
      <w:proofErr w:type="gramStart"/>
      <w:r w:rsidRPr="00E56BD7">
        <w:rPr>
          <w:rFonts w:ascii="Times New Roman" w:hAnsi="Times New Roman" w:cs="Times New Roman"/>
          <w:sz w:val="28"/>
          <w:szCs w:val="28"/>
        </w:rPr>
        <w:t>Đàn gia súc gia cầm phát triển đảm bảo chỉ tiêu, kế hoạch đề ra.</w:t>
      </w:r>
      <w:proofErr w:type="gramEnd"/>
      <w:r w:rsidRPr="00E56BD7">
        <w:rPr>
          <w:rFonts w:ascii="Times New Roman" w:hAnsi="Times New Roman" w:cs="Times New Roman"/>
          <w:sz w:val="28"/>
          <w:szCs w:val="28"/>
        </w:rPr>
        <w:t xml:space="preserve">  Công tác thu - chi ngân sách năm 2023 đã có nhiều chuyển biến tích cực: </w:t>
      </w:r>
      <w:r w:rsidRPr="00E56BD7">
        <w:rPr>
          <w:rFonts w:ascii="Times New Roman" w:hAnsi="Times New Roman" w:cs="Times New Roman"/>
          <w:b/>
          <w:i/>
          <w:sz w:val="28"/>
          <w:szCs w:val="28"/>
        </w:rPr>
        <w:t xml:space="preserve"> </w:t>
      </w:r>
      <w:r w:rsidRPr="00E56BD7">
        <w:rPr>
          <w:rFonts w:ascii="Times New Roman" w:hAnsi="Times New Roman" w:cs="Times New Roman"/>
          <w:sz w:val="28"/>
          <w:szCs w:val="28"/>
        </w:rPr>
        <w:t xml:space="preserve">Tổng thu ngân sách: </w:t>
      </w:r>
      <w:r w:rsidR="00E77A2E" w:rsidRPr="00E56BD7">
        <w:rPr>
          <w:rFonts w:ascii="Times New Roman" w:hAnsi="Times New Roman" w:cs="Times New Roman"/>
          <w:sz w:val="28"/>
          <w:szCs w:val="28"/>
        </w:rPr>
        <w:t xml:space="preserve"> hơn 10 tỷ đồng</w:t>
      </w:r>
      <w:r w:rsidRPr="00E56BD7">
        <w:rPr>
          <w:rFonts w:ascii="Times New Roman" w:hAnsi="Times New Roman" w:cs="Times New Roman"/>
          <w:sz w:val="28"/>
          <w:szCs w:val="28"/>
        </w:rPr>
        <w:t>,</w:t>
      </w:r>
      <w:r w:rsidR="00E77A2E" w:rsidRPr="00E56BD7">
        <w:rPr>
          <w:rFonts w:ascii="Times New Roman" w:hAnsi="Times New Roman" w:cs="Times New Roman"/>
          <w:sz w:val="28"/>
          <w:szCs w:val="28"/>
        </w:rPr>
        <w:t xml:space="preserve"> </w:t>
      </w:r>
      <w:r w:rsidRPr="00E56BD7">
        <w:rPr>
          <w:rFonts w:ascii="Times New Roman" w:hAnsi="Times New Roman" w:cs="Times New Roman"/>
          <w:sz w:val="28"/>
          <w:szCs w:val="28"/>
        </w:rPr>
        <w:t>đạt 223</w:t>
      </w:r>
      <w:proofErr w:type="gramStart"/>
      <w:r w:rsidRPr="00E56BD7">
        <w:rPr>
          <w:rFonts w:ascii="Times New Roman" w:hAnsi="Times New Roman" w:cs="Times New Roman"/>
          <w:sz w:val="28"/>
          <w:szCs w:val="28"/>
        </w:rPr>
        <w:t>,21</w:t>
      </w:r>
      <w:proofErr w:type="gramEnd"/>
      <w:r w:rsidRPr="00E56BD7">
        <w:rPr>
          <w:rFonts w:ascii="Times New Roman" w:hAnsi="Times New Roman" w:cs="Times New Roman"/>
          <w:sz w:val="28"/>
          <w:szCs w:val="28"/>
        </w:rPr>
        <w:t>% so với kế hoạch.</w:t>
      </w:r>
    </w:p>
    <w:p w:rsidR="00FB6438" w:rsidRPr="00E56BD7" w:rsidRDefault="00E77A2E" w:rsidP="00E77A2E">
      <w:pPr>
        <w:tabs>
          <w:tab w:val="left" w:pos="4590"/>
          <w:tab w:val="left" w:pos="5400"/>
          <w:tab w:val="left" w:pos="5850"/>
        </w:tabs>
        <w:spacing w:after="120" w:line="240" w:lineRule="atLeast"/>
        <w:ind w:firstLine="720"/>
        <w:jc w:val="both"/>
        <w:rPr>
          <w:rFonts w:ascii="Times New Roman" w:hAnsi="Times New Roman" w:cs="Times New Roman"/>
          <w:sz w:val="28"/>
          <w:szCs w:val="28"/>
        </w:rPr>
      </w:pPr>
      <w:r w:rsidRPr="00E56BD7">
        <w:rPr>
          <w:rFonts w:ascii="Times New Roman" w:hAnsi="Times New Roman" w:cs="Times New Roman"/>
          <w:sz w:val="28"/>
          <w:szCs w:val="28"/>
        </w:rPr>
        <w:t xml:space="preserve">Về Văn hóa xã hội: Thực hiện có hiệu quả cuộc vận động </w:t>
      </w:r>
      <w:r w:rsidRPr="00E56BD7">
        <w:rPr>
          <w:rFonts w:ascii="Times New Roman" w:hAnsi="Times New Roman" w:cs="Times New Roman"/>
          <w:iCs/>
          <w:sz w:val="28"/>
          <w:szCs w:val="28"/>
        </w:rPr>
        <w:t>“Toàn dân đoàn kết xây dựng nông thôn mới, đô thị văn minh”</w:t>
      </w:r>
      <w:r w:rsidRPr="00E56BD7">
        <w:rPr>
          <w:rFonts w:ascii="Times New Roman" w:hAnsi="Times New Roman" w:cs="Times New Roman"/>
          <w:sz w:val="28"/>
          <w:szCs w:val="28"/>
        </w:rPr>
        <w:t xml:space="preserve"> gắn với phong trào xây dựng thôn văn hoá, cơ quan văn hoá, xã văn hoá. Năm 2023, 5/5 thôn tiếp tục được công nhân thôn đạt chuẩn văn hóa, 4/4 cơ quan được công nhận đạt chuẩn văn hóa, duy trì xã đạt chuẩn văn hóa nông thôn mới, toàn xã có </w:t>
      </w:r>
      <w:r w:rsidRPr="00E56BD7">
        <w:rPr>
          <w:rFonts w:ascii="Times New Roman" w:hAnsi="Times New Roman" w:cs="Times New Roman"/>
          <w:sz w:val="28"/>
          <w:szCs w:val="28"/>
          <w:lang w:val="nl-NL"/>
        </w:rPr>
        <w:t xml:space="preserve">758/762 </w:t>
      </w:r>
      <w:r w:rsidRPr="00E56BD7">
        <w:rPr>
          <w:rFonts w:ascii="Times New Roman" w:hAnsi="Times New Roman" w:cs="Times New Roman"/>
          <w:sz w:val="28"/>
          <w:szCs w:val="28"/>
        </w:rPr>
        <w:t xml:space="preserve">hộ gia đình đạt chuẩn văn hoá, đạt tỷ lệ 99,5%. </w:t>
      </w:r>
      <w:proofErr w:type="gramStart"/>
      <w:r w:rsidRPr="00E56BD7">
        <w:rPr>
          <w:rFonts w:ascii="Times New Roman" w:hAnsi="Times New Roman" w:cs="Times New Roman"/>
          <w:sz w:val="28"/>
          <w:szCs w:val="28"/>
        </w:rPr>
        <w:t>Công tác giảm nghèo có nhiều chuyển biến tích cực, thông qua các nguồn vốn vay của các đoàn thể giải quyết cho hội viên, đoàn viên vay với lãi suất ưu đãi của nhà nước để đầu tư cho sản xuất, chăn nuôi.</w:t>
      </w:r>
      <w:proofErr w:type="gramEnd"/>
      <w:r w:rsidRPr="00E56BD7">
        <w:rPr>
          <w:rFonts w:ascii="Times New Roman" w:hAnsi="Times New Roman" w:cs="Times New Roman"/>
          <w:sz w:val="28"/>
          <w:szCs w:val="28"/>
        </w:rPr>
        <w:t xml:space="preserve"> Đã rà soát hộ nghèo, hộ cận nghèo và cung cầu lao động trên toàn xã, năm 2023 toàn xã có 12 hộ nghèo/883 hộ, giảm 3 hộ nghèo so với năm 2022, chiếm tỷ lệ 1,36%;  có 13 hộ cận nghèo/883 hộ, giảm 3 hộ  so với năm 2022, chiếm tỷ lệ 1,47%.</w:t>
      </w:r>
    </w:p>
    <w:p w:rsidR="0067609A" w:rsidRPr="00E56BD7" w:rsidRDefault="00E77A2E" w:rsidP="00E77A2E">
      <w:pPr>
        <w:shd w:val="clear" w:color="auto" w:fill="FFFFFF"/>
        <w:spacing w:before="150" w:after="150" w:line="345" w:lineRule="atLeast"/>
        <w:ind w:firstLine="720"/>
        <w:jc w:val="both"/>
        <w:rPr>
          <w:rFonts w:ascii="Times New Roman" w:hAnsi="Times New Roman" w:cs="Times New Roman"/>
          <w:sz w:val="28"/>
          <w:szCs w:val="28"/>
        </w:rPr>
      </w:pPr>
      <w:r w:rsidRPr="00E56BD7">
        <w:rPr>
          <w:rFonts w:ascii="Times New Roman" w:eastAsia="Times New Roman" w:hAnsi="Times New Roman" w:cs="Times New Roman"/>
          <w:color w:val="000000"/>
          <w:sz w:val="28"/>
          <w:szCs w:val="28"/>
        </w:rPr>
        <w:t xml:space="preserve">Về Quốc phòng – </w:t>
      </w:r>
      <w:proofErr w:type="gramStart"/>
      <w:r w:rsidRPr="00E56BD7">
        <w:rPr>
          <w:rFonts w:ascii="Times New Roman" w:eastAsia="Times New Roman" w:hAnsi="Times New Roman" w:cs="Times New Roman"/>
          <w:color w:val="000000"/>
          <w:sz w:val="28"/>
          <w:szCs w:val="28"/>
        </w:rPr>
        <w:t>an</w:t>
      </w:r>
      <w:proofErr w:type="gramEnd"/>
      <w:r w:rsidRPr="00E56BD7">
        <w:rPr>
          <w:rFonts w:ascii="Times New Roman" w:eastAsia="Times New Roman" w:hAnsi="Times New Roman" w:cs="Times New Roman"/>
          <w:color w:val="000000"/>
          <w:sz w:val="28"/>
          <w:szCs w:val="28"/>
        </w:rPr>
        <w:t xml:space="preserve"> ninh:</w:t>
      </w:r>
      <w:r w:rsidR="00DA7DE3" w:rsidRPr="00E56BD7">
        <w:rPr>
          <w:rFonts w:ascii="Times New Roman" w:eastAsia="Times New Roman" w:hAnsi="Times New Roman" w:cs="Times New Roman"/>
          <w:color w:val="000000"/>
          <w:sz w:val="28"/>
          <w:szCs w:val="28"/>
        </w:rPr>
        <w:t xml:space="preserve"> Tình hình chính trị luôn ổn định, quốc phòng- an ninh được củng cố, trật tự an toàn xã hội được giữ vững. </w:t>
      </w:r>
      <w:r w:rsidR="0067609A" w:rsidRPr="00E56BD7">
        <w:rPr>
          <w:rFonts w:ascii="Times New Roman" w:hAnsi="Times New Roman" w:cs="Times New Roman"/>
          <w:sz w:val="28"/>
          <w:szCs w:val="28"/>
        </w:rPr>
        <w:t>Hiện nay có 20/61 đảng viên trong lực lượng dân quân, chiếm tỷ lệ 32</w:t>
      </w:r>
      <w:proofErr w:type="gramStart"/>
      <w:r w:rsidR="0067609A" w:rsidRPr="00E56BD7">
        <w:rPr>
          <w:rFonts w:ascii="Times New Roman" w:hAnsi="Times New Roman" w:cs="Times New Roman"/>
          <w:sz w:val="28"/>
          <w:szCs w:val="28"/>
        </w:rPr>
        <w:t>,8</w:t>
      </w:r>
      <w:proofErr w:type="gramEnd"/>
      <w:r w:rsidR="0067609A" w:rsidRPr="00E56BD7">
        <w:rPr>
          <w:rFonts w:ascii="Times New Roman" w:hAnsi="Times New Roman" w:cs="Times New Roman"/>
          <w:sz w:val="28"/>
          <w:szCs w:val="28"/>
        </w:rPr>
        <w:t>%; có 5/5 thôn đội trưởng, 5/5 Công an viên là đảng viên</w:t>
      </w:r>
      <w:r w:rsidR="00602B65" w:rsidRPr="00E56BD7">
        <w:rPr>
          <w:rFonts w:ascii="Times New Roman" w:hAnsi="Times New Roman" w:cs="Times New Roman"/>
          <w:sz w:val="28"/>
          <w:szCs w:val="28"/>
        </w:rPr>
        <w:t>.</w:t>
      </w:r>
    </w:p>
    <w:p w:rsidR="00602B65" w:rsidRPr="00E56BD7" w:rsidRDefault="00602B65" w:rsidP="00E77A2E">
      <w:pPr>
        <w:shd w:val="clear" w:color="auto" w:fill="FFFFFF"/>
        <w:spacing w:before="150" w:after="150" w:line="345" w:lineRule="atLeast"/>
        <w:ind w:firstLine="720"/>
        <w:jc w:val="both"/>
        <w:rPr>
          <w:rFonts w:ascii="Times New Roman" w:eastAsia="Times New Roman" w:hAnsi="Times New Roman" w:cs="Times New Roman"/>
          <w:color w:val="000000"/>
          <w:sz w:val="28"/>
          <w:szCs w:val="28"/>
        </w:rPr>
      </w:pPr>
      <w:r w:rsidRPr="00E56BD7">
        <w:rPr>
          <w:rFonts w:ascii="Times New Roman" w:hAnsi="Times New Roman" w:cs="Times New Roman"/>
          <w:sz w:val="28"/>
          <w:szCs w:val="28"/>
        </w:rPr>
        <w:lastRenderedPageBreak/>
        <w:t xml:space="preserve">Công tác Cải cách hành chính, chuyển đổi số được UBND thị </w:t>
      </w:r>
      <w:proofErr w:type="gramStart"/>
      <w:r w:rsidRPr="00E56BD7">
        <w:rPr>
          <w:rFonts w:ascii="Times New Roman" w:hAnsi="Times New Roman" w:cs="Times New Roman"/>
          <w:sz w:val="28"/>
          <w:szCs w:val="28"/>
        </w:rPr>
        <w:t>xã  trao</w:t>
      </w:r>
      <w:proofErr w:type="gramEnd"/>
      <w:r w:rsidRPr="00E56BD7">
        <w:rPr>
          <w:rFonts w:ascii="Times New Roman" w:hAnsi="Times New Roman" w:cs="Times New Roman"/>
          <w:sz w:val="28"/>
          <w:szCs w:val="28"/>
        </w:rPr>
        <w:t xml:space="preserve"> giải 3 cấp thị xã</w:t>
      </w:r>
      <w:r w:rsidR="003E3B9D" w:rsidRPr="00E56BD7">
        <w:rPr>
          <w:rFonts w:ascii="Times New Roman" w:hAnsi="Times New Roman" w:cs="Times New Roman"/>
          <w:sz w:val="28"/>
          <w:szCs w:val="28"/>
        </w:rPr>
        <w:t xml:space="preserve"> trong năm 2023.</w:t>
      </w:r>
    </w:p>
    <w:p w:rsidR="00DA7DE3" w:rsidRPr="00E56BD7" w:rsidRDefault="00DA7DE3" w:rsidP="00E77A2E">
      <w:pPr>
        <w:shd w:val="clear" w:color="auto" w:fill="FFFFFF"/>
        <w:spacing w:before="150" w:after="150" w:line="345" w:lineRule="atLeast"/>
        <w:ind w:firstLine="720"/>
        <w:jc w:val="both"/>
        <w:rPr>
          <w:rFonts w:ascii="Times New Roman" w:eastAsia="Times New Roman" w:hAnsi="Times New Roman" w:cs="Times New Roman"/>
          <w:color w:val="000000"/>
          <w:sz w:val="28"/>
          <w:szCs w:val="28"/>
        </w:rPr>
      </w:pPr>
      <w:r w:rsidRPr="00E56BD7">
        <w:rPr>
          <w:rFonts w:ascii="Times New Roman" w:eastAsia="Times New Roman" w:hAnsi="Times New Roman" w:cs="Times New Roman"/>
          <w:color w:val="000000"/>
          <w:sz w:val="28"/>
          <w:szCs w:val="28"/>
        </w:rPr>
        <w:t xml:space="preserve">Công tác xây dựng Đảng và hệ thống chính trị được tăng cường. Ban chấp hành Đảng bộ xã đã ban hành kế hoạch triển khai thực hiện các chỉ thị, nghị quyết của Đảng kịp thời, nghiêm túc. Đảng bộ luôn triển khai thực hiện Nghị quyết 04 của BCHTW Đảng khóa XIII gắn với: </w:t>
      </w:r>
      <w:proofErr w:type="gramStart"/>
      <w:r w:rsidRPr="00E56BD7">
        <w:rPr>
          <w:rFonts w:ascii="Times New Roman" w:eastAsia="Times New Roman" w:hAnsi="Times New Roman" w:cs="Times New Roman"/>
          <w:color w:val="000000"/>
          <w:sz w:val="28"/>
          <w:szCs w:val="28"/>
        </w:rPr>
        <w:t>“ Đẩy</w:t>
      </w:r>
      <w:proofErr w:type="gramEnd"/>
      <w:r w:rsidRPr="00E56BD7">
        <w:rPr>
          <w:rFonts w:ascii="Times New Roman" w:eastAsia="Times New Roman" w:hAnsi="Times New Roman" w:cs="Times New Roman"/>
          <w:color w:val="000000"/>
          <w:sz w:val="28"/>
          <w:szCs w:val="28"/>
        </w:rPr>
        <w:t xml:space="preserve"> mạnh xây dựng chỉnh đốn Đảng và hệ thống chính trị, kiên quyết ngăn chặn và đẩy lùi, xử lý nghiêm cán bộ Đảng viên suy thoái về tư tưởng chính trị, đạo đức, lối sống”;  Biểu hiện “ tự diễn biến, tự chuyển hóa” gắn với  việc “Đẩy mạnh học tập và làm theo tư tưởng, đạo đức, phong cách HCM”…</w:t>
      </w:r>
    </w:p>
    <w:p w:rsidR="00DA7DE3" w:rsidRPr="00E56BD7" w:rsidRDefault="00DA7DE3" w:rsidP="00B70A07">
      <w:pPr>
        <w:shd w:val="clear" w:color="auto" w:fill="FFFFFF"/>
        <w:spacing w:before="150" w:after="150" w:line="345" w:lineRule="atLeast"/>
        <w:ind w:firstLine="720"/>
        <w:jc w:val="both"/>
        <w:rPr>
          <w:rFonts w:ascii="Times New Roman" w:eastAsia="Times New Roman" w:hAnsi="Times New Roman" w:cs="Times New Roman"/>
          <w:color w:val="000000"/>
          <w:sz w:val="28"/>
          <w:szCs w:val="28"/>
        </w:rPr>
      </w:pPr>
      <w:proofErr w:type="gramStart"/>
      <w:r w:rsidRPr="00E56BD7">
        <w:rPr>
          <w:rFonts w:ascii="Times New Roman" w:eastAsia="Times New Roman" w:hAnsi="Times New Roman" w:cs="Times New Roman"/>
          <w:color w:val="000000"/>
          <w:sz w:val="28"/>
          <w:szCs w:val="28"/>
        </w:rPr>
        <w:t>Công tác quản lý, phát triển Đảng viên tiếp</w:t>
      </w:r>
      <w:r w:rsidR="00B70A07" w:rsidRPr="00E56BD7">
        <w:rPr>
          <w:rFonts w:ascii="Times New Roman" w:eastAsia="Times New Roman" w:hAnsi="Times New Roman" w:cs="Times New Roman"/>
          <w:color w:val="000000"/>
          <w:sz w:val="28"/>
          <w:szCs w:val="28"/>
        </w:rPr>
        <w:t xml:space="preserve"> tục được quan tâm.</w:t>
      </w:r>
      <w:proofErr w:type="gramEnd"/>
      <w:r w:rsidR="00B70A07" w:rsidRPr="00E56BD7">
        <w:rPr>
          <w:rFonts w:ascii="Times New Roman" w:eastAsia="Times New Roman" w:hAnsi="Times New Roman" w:cs="Times New Roman"/>
          <w:color w:val="000000"/>
          <w:sz w:val="28"/>
          <w:szCs w:val="28"/>
        </w:rPr>
        <w:t xml:space="preserve"> Trong năm  </w:t>
      </w:r>
      <w:r w:rsidRPr="00E56BD7">
        <w:rPr>
          <w:rFonts w:ascii="Times New Roman" w:eastAsia="Times New Roman" w:hAnsi="Times New Roman" w:cs="Times New Roman"/>
          <w:color w:val="000000"/>
          <w:sz w:val="28"/>
          <w:szCs w:val="28"/>
        </w:rPr>
        <w:t xml:space="preserve">Đảng bộ đã chỉ đạo các chi bộ tổ chức kết nạp cho </w:t>
      </w:r>
      <w:r w:rsidR="00B70A07" w:rsidRPr="00E56BD7">
        <w:rPr>
          <w:rFonts w:ascii="Times New Roman" w:eastAsia="Times New Roman" w:hAnsi="Times New Roman" w:cs="Times New Roman"/>
          <w:color w:val="000000"/>
          <w:sz w:val="28"/>
          <w:szCs w:val="28"/>
        </w:rPr>
        <w:t>02</w:t>
      </w:r>
      <w:r w:rsidRPr="00E56BD7">
        <w:rPr>
          <w:rFonts w:ascii="Times New Roman" w:eastAsia="Times New Roman" w:hAnsi="Times New Roman" w:cs="Times New Roman"/>
          <w:color w:val="000000"/>
          <w:sz w:val="28"/>
          <w:szCs w:val="28"/>
        </w:rPr>
        <w:t xml:space="preserve"> quần ch</w:t>
      </w:r>
      <w:r w:rsidR="00B70A07" w:rsidRPr="00E56BD7">
        <w:rPr>
          <w:rFonts w:ascii="Times New Roman" w:eastAsia="Times New Roman" w:hAnsi="Times New Roman" w:cs="Times New Roman"/>
          <w:color w:val="000000"/>
          <w:sz w:val="28"/>
          <w:szCs w:val="28"/>
        </w:rPr>
        <w:t>úng ưu tú được kết nạp vào Đảng</w:t>
      </w:r>
      <w:r w:rsidRPr="00E56BD7">
        <w:rPr>
          <w:rFonts w:ascii="Times New Roman" w:eastAsia="Times New Roman" w:hAnsi="Times New Roman" w:cs="Times New Roman"/>
          <w:color w:val="000000"/>
          <w:sz w:val="28"/>
          <w:szCs w:val="28"/>
        </w:rPr>
        <w:t xml:space="preserve">. Qua đánh giá phân loại Đảng viên năm 2023, toàn Đảng bộ có </w:t>
      </w:r>
      <w:r w:rsidR="00371876" w:rsidRPr="00E56BD7">
        <w:rPr>
          <w:rFonts w:ascii="Times New Roman" w:eastAsia="Times New Roman" w:hAnsi="Times New Roman" w:cs="Times New Roman"/>
          <w:color w:val="000000"/>
          <w:sz w:val="28"/>
          <w:szCs w:val="28"/>
        </w:rPr>
        <w:t xml:space="preserve">133 </w:t>
      </w:r>
      <w:r w:rsidRPr="00E56BD7">
        <w:rPr>
          <w:rFonts w:ascii="Times New Roman" w:eastAsia="Times New Roman" w:hAnsi="Times New Roman" w:cs="Times New Roman"/>
          <w:color w:val="000000"/>
          <w:sz w:val="28"/>
          <w:szCs w:val="28"/>
        </w:rPr>
        <w:t>đồng chí Đảng viên dự phân loại b</w:t>
      </w:r>
      <w:r w:rsidR="00371876" w:rsidRPr="00E56BD7">
        <w:rPr>
          <w:rFonts w:ascii="Times New Roman" w:eastAsia="Times New Roman" w:hAnsi="Times New Roman" w:cs="Times New Roman"/>
          <w:color w:val="000000"/>
          <w:sz w:val="28"/>
          <w:szCs w:val="28"/>
        </w:rPr>
        <w:t>ình xét cuối năm. Trong đó có 18</w:t>
      </w:r>
      <w:r w:rsidRPr="00E56BD7">
        <w:rPr>
          <w:rFonts w:ascii="Times New Roman" w:eastAsia="Times New Roman" w:hAnsi="Times New Roman" w:cs="Times New Roman"/>
          <w:color w:val="000000"/>
          <w:sz w:val="28"/>
          <w:szCs w:val="28"/>
        </w:rPr>
        <w:t xml:space="preserve"> đồng chí xếp loại h</w:t>
      </w:r>
      <w:r w:rsidR="00371876" w:rsidRPr="00E56BD7">
        <w:rPr>
          <w:rFonts w:ascii="Times New Roman" w:eastAsia="Times New Roman" w:hAnsi="Times New Roman" w:cs="Times New Roman"/>
          <w:color w:val="000000"/>
          <w:sz w:val="28"/>
          <w:szCs w:val="28"/>
        </w:rPr>
        <w:t>oàn thành xuất sắc nhiệm vụ, 95 đồng chí HTTNV, 12</w:t>
      </w:r>
      <w:r w:rsidRPr="00E56BD7">
        <w:rPr>
          <w:rFonts w:ascii="Times New Roman" w:eastAsia="Times New Roman" w:hAnsi="Times New Roman" w:cs="Times New Roman"/>
          <w:color w:val="000000"/>
          <w:sz w:val="28"/>
          <w:szCs w:val="28"/>
        </w:rPr>
        <w:t xml:space="preserve"> đồng chí HTNV, </w:t>
      </w:r>
      <w:r w:rsidR="00371876" w:rsidRPr="00E56BD7">
        <w:rPr>
          <w:rFonts w:ascii="Times New Roman" w:eastAsia="Times New Roman" w:hAnsi="Times New Roman" w:cs="Times New Roman"/>
          <w:color w:val="000000"/>
          <w:sz w:val="28"/>
          <w:szCs w:val="28"/>
        </w:rPr>
        <w:t>01 đồng chí KHTNV.  </w:t>
      </w:r>
      <w:proofErr w:type="gramStart"/>
      <w:r w:rsidR="00371876" w:rsidRPr="00E56BD7">
        <w:rPr>
          <w:rFonts w:ascii="Times New Roman" w:eastAsia="Times New Roman" w:hAnsi="Times New Roman" w:cs="Times New Roman"/>
          <w:color w:val="000000"/>
          <w:sz w:val="28"/>
          <w:szCs w:val="28"/>
        </w:rPr>
        <w:t>Có 1</w:t>
      </w:r>
      <w:r w:rsidR="009A01FC" w:rsidRPr="00E56BD7">
        <w:rPr>
          <w:rFonts w:ascii="Times New Roman" w:eastAsia="Times New Roman" w:hAnsi="Times New Roman" w:cs="Times New Roman"/>
          <w:color w:val="000000"/>
          <w:sz w:val="28"/>
          <w:szCs w:val="28"/>
        </w:rPr>
        <w:t xml:space="preserve"> chi bộ HTXSNV, 8 chi bộ HTTNV,</w:t>
      </w:r>
      <w:r w:rsidR="00371876" w:rsidRPr="00E56BD7">
        <w:rPr>
          <w:rFonts w:ascii="Times New Roman" w:eastAsia="Times New Roman" w:hAnsi="Times New Roman" w:cs="Times New Roman"/>
          <w:color w:val="000000"/>
          <w:sz w:val="28"/>
          <w:szCs w:val="28"/>
        </w:rPr>
        <w:t xml:space="preserve"> 01 chi bộ HTNV.</w:t>
      </w:r>
      <w:proofErr w:type="gramEnd"/>
    </w:p>
    <w:p w:rsidR="00DA7DE3" w:rsidRPr="00E56BD7" w:rsidRDefault="00DA7DE3" w:rsidP="001260FC">
      <w:pPr>
        <w:shd w:val="clear" w:color="auto" w:fill="FFFFFF"/>
        <w:spacing w:before="150" w:after="150" w:line="345" w:lineRule="atLeast"/>
        <w:jc w:val="both"/>
        <w:rPr>
          <w:rFonts w:ascii="Times New Roman" w:hAnsi="Times New Roman" w:cs="Times New Roman"/>
          <w:color w:val="222222"/>
          <w:sz w:val="28"/>
          <w:szCs w:val="28"/>
          <w:shd w:val="clear" w:color="auto" w:fill="FFFFFF"/>
        </w:rPr>
      </w:pPr>
      <w:r w:rsidRPr="00E56BD7">
        <w:rPr>
          <w:rFonts w:ascii="Times New Roman" w:eastAsia="Times New Roman" w:hAnsi="Times New Roman" w:cs="Times New Roman"/>
          <w:color w:val="000000"/>
          <w:sz w:val="28"/>
          <w:szCs w:val="28"/>
        </w:rPr>
        <w:t xml:space="preserve">  Tại hội nghị, các đồng chí Đảng viên trong Đảng bộ đã tập trung nhận xét, đánh giá những kết quả đã đạt được, cũng như chỉ ra những tồn tại hạn chế cần khắc phục và đề ra những nhiệm vụ, mục tiêu, giải pháp cụ thể cho thời gian tới, nhằm tập trung lãnh chỉ đạo thực hiện đồng bộ, hiệu quả các chỉ tiêu, nhiệm vụ trong năm 2024. Hội nghị </w:t>
      </w:r>
      <w:r w:rsidR="00C17693" w:rsidRPr="00E56BD7">
        <w:rPr>
          <w:rFonts w:ascii="Times New Roman" w:hAnsi="Times New Roman" w:cs="Times New Roman"/>
          <w:color w:val="222222"/>
          <w:sz w:val="28"/>
          <w:szCs w:val="28"/>
          <w:shd w:val="clear" w:color="auto" w:fill="FFFFFF"/>
        </w:rPr>
        <w:t xml:space="preserve">đã </w:t>
      </w:r>
      <w:r w:rsidR="001260FC" w:rsidRPr="00E56BD7">
        <w:rPr>
          <w:rFonts w:ascii="Times New Roman" w:hAnsi="Times New Roman" w:cs="Times New Roman"/>
          <w:color w:val="222222"/>
          <w:sz w:val="28"/>
          <w:szCs w:val="28"/>
          <w:shd w:val="clear" w:color="auto" w:fill="FFFFFF"/>
        </w:rPr>
        <w:t xml:space="preserve">tiến hành </w:t>
      </w:r>
      <w:r w:rsidR="00C17693" w:rsidRPr="00E56BD7">
        <w:rPr>
          <w:rFonts w:ascii="Times New Roman" w:hAnsi="Times New Roman" w:cs="Times New Roman"/>
          <w:color w:val="222222"/>
          <w:sz w:val="28"/>
          <w:szCs w:val="28"/>
          <w:shd w:val="clear" w:color="auto" w:fill="FFFFFF"/>
        </w:rPr>
        <w:t>tặng giấy k</w:t>
      </w:r>
      <w:r w:rsidR="001260FC" w:rsidRPr="00E56BD7">
        <w:rPr>
          <w:rFonts w:ascii="Times New Roman" w:hAnsi="Times New Roman" w:cs="Times New Roman"/>
          <w:color w:val="222222"/>
          <w:sz w:val="28"/>
          <w:szCs w:val="28"/>
          <w:shd w:val="clear" w:color="auto" w:fill="FFFFFF"/>
        </w:rPr>
        <w:t>hen cho 01</w:t>
      </w:r>
      <w:r w:rsidR="00C17693" w:rsidRPr="00E56BD7">
        <w:rPr>
          <w:rFonts w:ascii="Times New Roman" w:hAnsi="Times New Roman" w:cs="Times New Roman"/>
          <w:color w:val="222222"/>
          <w:sz w:val="28"/>
          <w:szCs w:val="28"/>
          <w:shd w:val="clear" w:color="auto" w:fill="FFFFFF"/>
        </w:rPr>
        <w:t xml:space="preserve"> chi bộ</w:t>
      </w:r>
      <w:r w:rsidR="001260FC" w:rsidRPr="00E56BD7">
        <w:rPr>
          <w:rFonts w:ascii="Times New Roman" w:hAnsi="Times New Roman" w:cs="Times New Roman"/>
          <w:color w:val="222222"/>
          <w:sz w:val="28"/>
          <w:szCs w:val="28"/>
          <w:shd w:val="clear" w:color="auto" w:fill="FFFFFF"/>
        </w:rPr>
        <w:t xml:space="preserve"> HTXSNV</w:t>
      </w:r>
      <w:r w:rsidR="009A01FC" w:rsidRPr="00E56BD7">
        <w:rPr>
          <w:rFonts w:ascii="Times New Roman" w:hAnsi="Times New Roman" w:cs="Times New Roman"/>
          <w:color w:val="222222"/>
          <w:sz w:val="28"/>
          <w:szCs w:val="28"/>
          <w:shd w:val="clear" w:color="auto" w:fill="FFFFFF"/>
        </w:rPr>
        <w:t xml:space="preserve"> đó là chi bộ Trương Mầm Non</w:t>
      </w:r>
      <w:r w:rsidR="00C17693" w:rsidRPr="00E56BD7">
        <w:rPr>
          <w:rFonts w:ascii="Times New Roman" w:hAnsi="Times New Roman" w:cs="Times New Roman"/>
          <w:color w:val="222222"/>
          <w:sz w:val="28"/>
          <w:szCs w:val="28"/>
          <w:shd w:val="clear" w:color="auto" w:fill="FFFFFF"/>
        </w:rPr>
        <w:t xml:space="preserve">; </w:t>
      </w:r>
      <w:r w:rsidR="001260FC" w:rsidRPr="00E56BD7">
        <w:rPr>
          <w:rFonts w:ascii="Times New Roman" w:hAnsi="Times New Roman" w:cs="Times New Roman"/>
          <w:color w:val="222222"/>
          <w:sz w:val="28"/>
          <w:szCs w:val="28"/>
          <w:shd w:val="clear" w:color="auto" w:fill="FFFFFF"/>
        </w:rPr>
        <w:t>18</w:t>
      </w:r>
      <w:r w:rsidR="00C17693" w:rsidRPr="00E56BD7">
        <w:rPr>
          <w:rFonts w:ascii="Times New Roman" w:hAnsi="Times New Roman" w:cs="Times New Roman"/>
          <w:color w:val="222222"/>
          <w:sz w:val="28"/>
          <w:szCs w:val="28"/>
          <w:shd w:val="clear" w:color="auto" w:fill="FFFFFF"/>
        </w:rPr>
        <w:t xml:space="preserve"> cá nhân đảng viên hoàn thành xuất sắc nhiệm vụ tiêu biể</w:t>
      </w:r>
      <w:r w:rsidR="001260FC" w:rsidRPr="00E56BD7">
        <w:rPr>
          <w:rFonts w:ascii="Times New Roman" w:hAnsi="Times New Roman" w:cs="Times New Roman"/>
          <w:color w:val="222222"/>
          <w:sz w:val="28"/>
          <w:szCs w:val="28"/>
          <w:shd w:val="clear" w:color="auto" w:fill="FFFFFF"/>
        </w:rPr>
        <w:t>u năm 2023</w:t>
      </w:r>
      <w:r w:rsidR="00C17693" w:rsidRPr="00E56BD7">
        <w:rPr>
          <w:rFonts w:ascii="Times New Roman" w:hAnsi="Times New Roman" w:cs="Times New Roman"/>
          <w:color w:val="222222"/>
          <w:sz w:val="28"/>
          <w:szCs w:val="28"/>
          <w:shd w:val="clear" w:color="auto" w:fill="FFFFFF"/>
        </w:rPr>
        <w:t>.</w:t>
      </w:r>
    </w:p>
    <w:p w:rsidR="001260FC" w:rsidRPr="00E56BD7" w:rsidRDefault="001260FC" w:rsidP="009B77C2">
      <w:pPr>
        <w:rPr>
          <w:rFonts w:ascii="Times New Roman" w:hAnsi="Times New Roman" w:cs="Times New Roman"/>
          <w:sz w:val="28"/>
          <w:szCs w:val="28"/>
        </w:rPr>
      </w:pPr>
      <w:r w:rsidRPr="00E56BD7">
        <w:rPr>
          <w:rFonts w:ascii="Times New Roman" w:hAnsi="Times New Roman" w:cs="Times New Roman"/>
          <w:sz w:val="28"/>
          <w:szCs w:val="28"/>
        </w:rPr>
        <w:t>Văn Cho</w:t>
      </w:r>
    </w:p>
    <w:p w:rsidR="001260FC" w:rsidRPr="00E56BD7" w:rsidRDefault="001260FC" w:rsidP="00110E45">
      <w:pPr>
        <w:pStyle w:val="Heading3"/>
        <w:shd w:val="clear" w:color="auto" w:fill="FFFFFF"/>
        <w:spacing w:before="300" w:after="150"/>
        <w:rPr>
          <w:rFonts w:ascii="Times New Roman" w:hAnsi="Times New Roman" w:cs="Times New Roman"/>
          <w:color w:val="222222"/>
          <w:sz w:val="36"/>
          <w:szCs w:val="36"/>
        </w:rPr>
      </w:pPr>
    </w:p>
    <w:p w:rsidR="001260FC" w:rsidRPr="00E56BD7" w:rsidRDefault="001260FC" w:rsidP="00110E45">
      <w:pPr>
        <w:pStyle w:val="Heading3"/>
        <w:shd w:val="clear" w:color="auto" w:fill="FFFFFF"/>
        <w:spacing w:before="300" w:after="150"/>
        <w:rPr>
          <w:rFonts w:ascii="Times New Roman" w:hAnsi="Times New Roman" w:cs="Times New Roman"/>
          <w:color w:val="222222"/>
          <w:sz w:val="36"/>
          <w:szCs w:val="36"/>
        </w:rPr>
      </w:pPr>
    </w:p>
    <w:p w:rsidR="001260FC" w:rsidRDefault="001260FC" w:rsidP="00110E45">
      <w:pPr>
        <w:pStyle w:val="Heading3"/>
        <w:shd w:val="clear" w:color="auto" w:fill="FFFFFF"/>
        <w:spacing w:before="300" w:after="150"/>
        <w:rPr>
          <w:rFonts w:ascii="inherit" w:hAnsi="inherit" w:cs="Helvetica"/>
          <w:color w:val="222222"/>
          <w:sz w:val="36"/>
          <w:szCs w:val="36"/>
        </w:rPr>
      </w:pPr>
    </w:p>
    <w:p w:rsidR="001260FC" w:rsidRDefault="001260FC" w:rsidP="00110E45">
      <w:pPr>
        <w:pStyle w:val="Heading3"/>
        <w:shd w:val="clear" w:color="auto" w:fill="FFFFFF"/>
        <w:spacing w:before="300" w:after="150"/>
        <w:rPr>
          <w:rFonts w:ascii="inherit" w:hAnsi="inherit" w:cs="Helvetica"/>
          <w:color w:val="222222"/>
          <w:sz w:val="36"/>
          <w:szCs w:val="36"/>
        </w:rPr>
      </w:pPr>
    </w:p>
    <w:p w:rsidR="009B77C2" w:rsidRDefault="009B77C2" w:rsidP="009B77C2"/>
    <w:p w:rsidR="009B77C2" w:rsidRPr="009B77C2" w:rsidRDefault="009B77C2" w:rsidP="009B77C2"/>
    <w:p w:rsidR="00110E45" w:rsidRPr="009B77C2" w:rsidRDefault="00110E45" w:rsidP="009B77C2">
      <w:pPr>
        <w:pStyle w:val="Heading3"/>
        <w:shd w:val="clear" w:color="auto" w:fill="FFFFFF"/>
        <w:spacing w:before="300" w:after="150"/>
        <w:jc w:val="center"/>
        <w:rPr>
          <w:rFonts w:ascii="Times New Roman" w:hAnsi="Times New Roman" w:cs="Times New Roman"/>
          <w:color w:val="222222"/>
          <w:sz w:val="28"/>
          <w:szCs w:val="28"/>
        </w:rPr>
      </w:pPr>
      <w:r w:rsidRPr="009B77C2">
        <w:rPr>
          <w:rFonts w:ascii="Times New Roman" w:hAnsi="Times New Roman" w:cs="Times New Roman"/>
          <w:color w:val="222222"/>
          <w:sz w:val="28"/>
          <w:szCs w:val="28"/>
        </w:rPr>
        <w:lastRenderedPageBreak/>
        <w:t>Chiến dịch Xuân Mậu Thân 1968: Bài học lịch sử quý báu</w:t>
      </w:r>
    </w:p>
    <w:p w:rsidR="008C4EF7" w:rsidRDefault="007851A8" w:rsidP="00C54065">
      <w:pPr>
        <w:pStyle w:val="NormalWeb"/>
        <w:shd w:val="clear" w:color="auto" w:fill="FFFFFF"/>
        <w:spacing w:before="0" w:after="150"/>
        <w:rPr>
          <w:color w:val="222222"/>
          <w:sz w:val="28"/>
          <w:szCs w:val="28"/>
        </w:rPr>
      </w:pPr>
      <w:r>
        <w:rPr>
          <w:color w:val="222222"/>
          <w:sz w:val="28"/>
          <w:szCs w:val="28"/>
        </w:rPr>
        <w:br/>
      </w:r>
      <w:r w:rsidR="00C54065">
        <w:rPr>
          <w:color w:val="222222"/>
          <w:sz w:val="28"/>
          <w:szCs w:val="28"/>
        </w:rPr>
        <w:t xml:space="preserve">  </w:t>
      </w:r>
      <w:r w:rsidR="008C4EF7">
        <w:rPr>
          <w:color w:val="222222"/>
          <w:sz w:val="28"/>
          <w:szCs w:val="28"/>
        </w:rPr>
        <w:tab/>
      </w:r>
      <w:r>
        <w:rPr>
          <w:color w:val="222222"/>
          <w:sz w:val="28"/>
          <w:szCs w:val="28"/>
        </w:rPr>
        <w:t>Cách đây 55</w:t>
      </w:r>
      <w:r w:rsidR="00110E45" w:rsidRPr="009B77C2">
        <w:rPr>
          <w:color w:val="222222"/>
          <w:sz w:val="28"/>
          <w:szCs w:val="28"/>
        </w:rPr>
        <w:t xml:space="preserve"> năm, vào đêm 30, rạng sáng 31-1-1968 (đêm mùng 1 Xuân Mậu Thân 1968), Cuộc Tổng tiến công và nổi dậy Xuân Mậu Thân 1968 đã diễn ra trên 3 vùng chiến lược. Quân và dân đã đồng loạt tiến công và nổi dậy ở 4/6 thành phố lớn, trọng điểm là Sài Gòn - Gia Định và Huế; 37/44 thị xã và hàng trăm qu</w:t>
      </w:r>
      <w:r w:rsidR="008C4EF7">
        <w:rPr>
          <w:color w:val="222222"/>
          <w:sz w:val="28"/>
          <w:szCs w:val="28"/>
        </w:rPr>
        <w:t xml:space="preserve">ận lỵ, thị trấn... ở miền Nam. </w:t>
      </w:r>
    </w:p>
    <w:p w:rsidR="008C4EF7" w:rsidRDefault="00110E45" w:rsidP="008C4EF7">
      <w:pPr>
        <w:pStyle w:val="NormalWeb"/>
        <w:shd w:val="clear" w:color="auto" w:fill="FFFFFF"/>
        <w:spacing w:before="0" w:after="150"/>
        <w:ind w:firstLine="720"/>
        <w:rPr>
          <w:color w:val="222222"/>
          <w:sz w:val="28"/>
          <w:szCs w:val="28"/>
        </w:rPr>
      </w:pPr>
      <w:r w:rsidRPr="009B77C2">
        <w:rPr>
          <w:color w:val="222222"/>
          <w:sz w:val="28"/>
          <w:szCs w:val="28"/>
        </w:rPr>
        <w:t>Lúc bấy giờ, Đại tướng Lê Đức Anh - nguyên Ủy viên Bộ Chính trị, nguyên Chủ tịch nước - đang đảm trách Tham mưu trưởng Bộ Chỉ huy Miền (mật danh B2). Việc phổ biến kế hoạch tác chiến có ông Nguyễn Văn Linh, Chính ủy; Hoàng Văn Thái, Tư lệnh; Mặt trận Sài Gòn - Gia Định có ông Võ Văn Kiệt. Trước đó, từ cuối năm 1967, ta đã thiết lập được 19 "lõm" chính trị (các</w:t>
      </w:r>
      <w:r w:rsidR="008C4EF7">
        <w:rPr>
          <w:color w:val="222222"/>
          <w:sz w:val="28"/>
          <w:szCs w:val="28"/>
        </w:rPr>
        <w:t xml:space="preserve"> cơ sở cách mạng quần chúng </w:t>
      </w:r>
      <w:r w:rsidRPr="009B77C2">
        <w:rPr>
          <w:color w:val="222222"/>
          <w:sz w:val="28"/>
          <w:szCs w:val="28"/>
        </w:rPr>
        <w:t>) ngay sát những mục tiêu trọng yếu của địch. Các đơn vị đã chuyển vào nội thành 450 kg thuốc nổ TNT, hơn 150 khẩu súng, 90 quả đạn… và giữ được bí mật đến tận giờ nổ súng dù</w:t>
      </w:r>
      <w:r w:rsidR="008C4EF7">
        <w:rPr>
          <w:color w:val="222222"/>
          <w:sz w:val="28"/>
          <w:szCs w:val="28"/>
        </w:rPr>
        <w:t xml:space="preserve"> thời gian chuẩn bị gấp gáp.</w:t>
      </w:r>
    </w:p>
    <w:p w:rsidR="008C4EF7" w:rsidRDefault="00110E45" w:rsidP="008C4EF7">
      <w:pPr>
        <w:pStyle w:val="NormalWeb"/>
        <w:shd w:val="clear" w:color="auto" w:fill="FFFFFF"/>
        <w:spacing w:before="0" w:after="150"/>
        <w:ind w:firstLine="720"/>
        <w:rPr>
          <w:color w:val="222222"/>
          <w:sz w:val="28"/>
          <w:szCs w:val="28"/>
        </w:rPr>
      </w:pPr>
      <w:r w:rsidRPr="009B77C2">
        <w:rPr>
          <w:color w:val="222222"/>
          <w:sz w:val="28"/>
          <w:szCs w:val="28"/>
        </w:rPr>
        <w:t xml:space="preserve">Chỉ trong 24 giờ, toàn bộ hậu phương an toàn của kẻ địch với nhiều cơ quan đầu não như: Dinh Độc Lập, Tòa Đại sứ Mỹ, Bộ Tổng Tham mưu, Bộ Tư lệnh Hải quân, Tổng nha Cảnh sát, Đài Phát thanh Sài Gòn… bị tấn công đồng loạt. </w:t>
      </w:r>
      <w:proofErr w:type="gramStart"/>
      <w:r w:rsidRPr="009B77C2">
        <w:rPr>
          <w:color w:val="222222"/>
          <w:sz w:val="28"/>
          <w:szCs w:val="28"/>
        </w:rPr>
        <w:t>Cuộc tiến công táo bạo đã làm cho bộ máy điều hành chiến tranh của Mỹ và hơn 1 tr</w:t>
      </w:r>
      <w:r w:rsidR="008C4EF7">
        <w:rPr>
          <w:color w:val="222222"/>
          <w:sz w:val="28"/>
          <w:szCs w:val="28"/>
        </w:rPr>
        <w:t>iệu quân sững sờ, choáng váng.</w:t>
      </w:r>
      <w:proofErr w:type="gramEnd"/>
    </w:p>
    <w:p w:rsidR="008C4EF7" w:rsidRDefault="00110E45" w:rsidP="008C4EF7">
      <w:pPr>
        <w:pStyle w:val="NormalWeb"/>
        <w:shd w:val="clear" w:color="auto" w:fill="FFFFFF"/>
        <w:spacing w:before="0" w:after="150"/>
        <w:ind w:firstLine="720"/>
        <w:rPr>
          <w:color w:val="222222"/>
          <w:sz w:val="28"/>
          <w:szCs w:val="28"/>
        </w:rPr>
      </w:pPr>
      <w:r w:rsidRPr="009B77C2">
        <w:rPr>
          <w:color w:val="222222"/>
          <w:sz w:val="28"/>
          <w:szCs w:val="28"/>
        </w:rPr>
        <w:t xml:space="preserve"> </w:t>
      </w:r>
      <w:proofErr w:type="gramStart"/>
      <w:r w:rsidRPr="009B77C2">
        <w:rPr>
          <w:color w:val="222222"/>
          <w:sz w:val="28"/>
          <w:szCs w:val="28"/>
        </w:rPr>
        <w:t>Đại tướng Lê Đức Anh cho biết đòn tiến công Xuân Mậu Thân 1968 đã gây chấn động nước Mỹ, khắp nơi biểu tình chống chiến tranh.</w:t>
      </w:r>
      <w:proofErr w:type="gramEnd"/>
      <w:r w:rsidRPr="009B77C2">
        <w:rPr>
          <w:color w:val="222222"/>
          <w:sz w:val="28"/>
          <w:szCs w:val="28"/>
        </w:rPr>
        <w:t xml:space="preserve"> Mỹ quyết định chấm dứt </w:t>
      </w:r>
      <w:proofErr w:type="gramStart"/>
      <w:r w:rsidRPr="009B77C2">
        <w:rPr>
          <w:color w:val="222222"/>
          <w:sz w:val="28"/>
          <w:szCs w:val="28"/>
        </w:rPr>
        <w:t>leo</w:t>
      </w:r>
      <w:proofErr w:type="gramEnd"/>
      <w:r w:rsidRPr="009B77C2">
        <w:rPr>
          <w:color w:val="222222"/>
          <w:sz w:val="28"/>
          <w:szCs w:val="28"/>
        </w:rPr>
        <w:t xml:space="preserve"> thang chiến tranh, tuyên bố ngừng ném bom miền Bắc và chấp thuận ngồi vào bàn đàm phán song p</w:t>
      </w:r>
      <w:r w:rsidR="008C4EF7">
        <w:rPr>
          <w:color w:val="222222"/>
          <w:sz w:val="28"/>
          <w:szCs w:val="28"/>
        </w:rPr>
        <w:t>hương với Việt Nam tại Paris.</w:t>
      </w:r>
    </w:p>
    <w:p w:rsidR="008C4EF7" w:rsidRDefault="00110E45" w:rsidP="008C4EF7">
      <w:pPr>
        <w:pStyle w:val="NormalWeb"/>
        <w:shd w:val="clear" w:color="auto" w:fill="FFFFFF"/>
        <w:spacing w:before="0" w:after="150"/>
        <w:ind w:firstLine="720"/>
        <w:rPr>
          <w:color w:val="222222"/>
          <w:sz w:val="28"/>
          <w:szCs w:val="28"/>
        </w:rPr>
      </w:pPr>
      <w:r w:rsidRPr="009B77C2">
        <w:rPr>
          <w:color w:val="222222"/>
          <w:sz w:val="28"/>
          <w:szCs w:val="28"/>
        </w:rPr>
        <w:t xml:space="preserve">Lực lượng biệt động là một sáng tạo về hình thức tổ chức lực lượng vũ trang của Đảng - gọn nhẹ, bí mật, linh hoạt, nằm trong dân, hòa với dân, thường xuyên hoạt động trong lòng địch... Với tinh thần dũng cảm vô song, lối đánh táo bạo và </w:t>
      </w:r>
      <w:r w:rsidRPr="009B77C2">
        <w:rPr>
          <w:color w:val="222222"/>
          <w:sz w:val="28"/>
          <w:szCs w:val="28"/>
        </w:rPr>
        <w:lastRenderedPageBreak/>
        <w:t xml:space="preserve">thông minh, sự hy sinh to lớn của lực lượng biệt động đã góp phần xứng đáng tạo nên hiệu quả chiến lược lớn của cuộc tổng tiến công" </w:t>
      </w:r>
    </w:p>
    <w:p w:rsidR="008C4EF7" w:rsidRDefault="00110E45" w:rsidP="008C4EF7">
      <w:pPr>
        <w:pStyle w:val="NormalWeb"/>
        <w:shd w:val="clear" w:color="auto" w:fill="FFFFFF"/>
        <w:spacing w:before="0" w:after="150"/>
        <w:ind w:firstLine="720"/>
        <w:rPr>
          <w:color w:val="222222"/>
          <w:sz w:val="28"/>
          <w:szCs w:val="28"/>
        </w:rPr>
      </w:pPr>
      <w:r w:rsidRPr="009B77C2">
        <w:rPr>
          <w:color w:val="222222"/>
          <w:sz w:val="28"/>
          <w:szCs w:val="28"/>
        </w:rPr>
        <w:t>Đại tướng Ngô Xuân Lịch, Bộ trưởng Bộ Quốc phòng, nhận định thắng lợi của Cuộc Tổng tiến công và nổi dậy Xuân Mậu Thân 1968 đã khẳng định sự phát triển cao của nghệ thuật quân sự Việt Nam; đặc biệt là nghệ thuật nắm bắt thời cơ chiến lược để chủ động tiến công địch, làm chuyển biến cục diện chiến tranh, nghệ thuật tiến công bằng các phương thức tác chiến mới giành thế bất ngờ… Cùng với đó là sự kết hợp chặt chẽ giữa quân sự, chính trị và ngoại giao, phát huy sức mạnh của thời đại, tranh thủ sự ủng hộ của nhân dân tiến bộ trên thế giới đối với sự nghiệp kháng chiến chống</w:t>
      </w:r>
      <w:r w:rsidR="008C4EF7">
        <w:rPr>
          <w:color w:val="222222"/>
          <w:sz w:val="28"/>
          <w:szCs w:val="28"/>
        </w:rPr>
        <w:t xml:space="preserve"> Mỹ, cứu nước của nhân dân ta.</w:t>
      </w:r>
    </w:p>
    <w:p w:rsidR="008C4EF7" w:rsidRDefault="00110E45" w:rsidP="008C4EF7">
      <w:pPr>
        <w:pStyle w:val="NormalWeb"/>
        <w:shd w:val="clear" w:color="auto" w:fill="FFFFFF"/>
        <w:spacing w:before="0" w:after="150"/>
        <w:ind w:firstLine="720"/>
        <w:rPr>
          <w:color w:val="222222"/>
          <w:sz w:val="28"/>
          <w:szCs w:val="28"/>
        </w:rPr>
      </w:pPr>
      <w:r w:rsidRPr="009B77C2">
        <w:rPr>
          <w:color w:val="222222"/>
          <w:sz w:val="28"/>
          <w:szCs w:val="28"/>
        </w:rPr>
        <w:t>Đại tướng Ngô Xuân Lịch nhấn mạnh từ bài học kinh nghiệm của Cuộc Tổng tiến công và nổi dậy Xuân Mậu Thân, trong bối cảnh hiện nay, đòi hỏi quân và dân ta phải tiếp tục phát huy tinh thần quyết chiến quyết thắng, nỗ lực phấn đấu mạnh mẽ hơn, tận dụng thời cơ, vượt qua khó khăn, thách thức để phát triển đất nướ</w:t>
      </w:r>
      <w:r w:rsidR="008C4EF7">
        <w:rPr>
          <w:color w:val="222222"/>
          <w:sz w:val="28"/>
          <w:szCs w:val="28"/>
        </w:rPr>
        <w:t>c.</w:t>
      </w:r>
    </w:p>
    <w:p w:rsidR="008C4EF7" w:rsidRDefault="00110E45" w:rsidP="008C4EF7">
      <w:pPr>
        <w:pStyle w:val="NormalWeb"/>
        <w:shd w:val="clear" w:color="auto" w:fill="FFFFFF"/>
        <w:spacing w:before="0" w:after="150"/>
        <w:rPr>
          <w:color w:val="222222"/>
          <w:sz w:val="28"/>
          <w:szCs w:val="28"/>
        </w:rPr>
      </w:pPr>
      <w:r w:rsidRPr="009B77C2">
        <w:rPr>
          <w:color w:val="222222"/>
          <w:sz w:val="28"/>
          <w:szCs w:val="28"/>
        </w:rPr>
        <w:t>Bí thư Thành ủy TP HCM Nguyễn Thiện Nhân khẳng định cuộc tổng công kích - tổng khởi nghĩa khu vực Sài Gòn - Gia Định Mậu Thân 1968 tuy không đạt được đầy đủ mục tiêu đã đề ra song đã tiêu hao một lực lượng lớn của Mỹ - Ngụy, góp phần làm thất bại chiến tranh cục bộ của Mỹ - Ngụy, tạo ra cục diện mới ở chiến trường miền Nam. Đây là minh chứng hùng hồn về lòng yêu nước của nhân dân miền Nam và Sài Gòn - Gia Định, sẵn sàng ủng hộ, h</w:t>
      </w:r>
      <w:r w:rsidR="008C4EF7">
        <w:rPr>
          <w:color w:val="222222"/>
          <w:sz w:val="28"/>
          <w:szCs w:val="28"/>
        </w:rPr>
        <w:t>y sinh vì độc lập của dân tộc.</w:t>
      </w:r>
      <w:r w:rsidR="008C4EF7">
        <w:rPr>
          <w:color w:val="222222"/>
          <w:sz w:val="28"/>
          <w:szCs w:val="28"/>
        </w:rPr>
        <w:br/>
        <w:t xml:space="preserve"> </w:t>
      </w:r>
      <w:r w:rsidR="008C4EF7">
        <w:rPr>
          <w:color w:val="222222"/>
          <w:sz w:val="28"/>
          <w:szCs w:val="28"/>
        </w:rPr>
        <w:tab/>
      </w:r>
      <w:r w:rsidRPr="009B77C2">
        <w:rPr>
          <w:color w:val="222222"/>
          <w:sz w:val="28"/>
          <w:szCs w:val="28"/>
        </w:rPr>
        <w:t xml:space="preserve">Những bài học từ hạn chế của cuộc tổng tiến công và nổi dậy, như: bài học về đánh giá khả năng và sức mạnh của kẻ thù; về đề ra mục tiêu cho cuộc tổng tiến công; về phương thức tiến công và sử dụng lực lượng; về buông lỏng địa bàn nông thôn; về giữ gìn lực lượng, hạn chế tổn thất… đã giúp Đảng nhận thức thấu đáo hơn về thực tế chiến trường, tương quan lực lượng và đề ra chủ trương thích hợp trong lãnh đạo kháng chiến giai đoạn sau Mậu Thân. Mặt khác, lòng yêu nước, sức </w:t>
      </w:r>
      <w:r w:rsidRPr="009B77C2">
        <w:rPr>
          <w:color w:val="222222"/>
          <w:sz w:val="28"/>
          <w:szCs w:val="28"/>
        </w:rPr>
        <w:lastRenderedPageBreak/>
        <w:t xml:space="preserve">mạnh đại đoàn kết toàn dân tộc là mẫu số </w:t>
      </w:r>
      <w:proofErr w:type="gramStart"/>
      <w:r w:rsidRPr="009B77C2">
        <w:rPr>
          <w:color w:val="222222"/>
          <w:sz w:val="28"/>
          <w:szCs w:val="28"/>
        </w:rPr>
        <w:t>chung</w:t>
      </w:r>
      <w:proofErr w:type="gramEnd"/>
      <w:r w:rsidRPr="009B77C2">
        <w:rPr>
          <w:color w:val="222222"/>
          <w:sz w:val="28"/>
          <w:szCs w:val="28"/>
        </w:rPr>
        <w:t xml:space="preserve"> của người Việt Nam, là sức mạnh của dân tộc cần được phát huy trong mọi giai</w:t>
      </w:r>
      <w:r w:rsidR="008C4EF7">
        <w:rPr>
          <w:color w:val="222222"/>
          <w:sz w:val="28"/>
          <w:szCs w:val="28"/>
        </w:rPr>
        <w:t xml:space="preserve"> đoạn phát triển của đất nước.</w:t>
      </w:r>
      <w:r w:rsidR="008C4EF7">
        <w:rPr>
          <w:color w:val="222222"/>
          <w:sz w:val="28"/>
          <w:szCs w:val="28"/>
        </w:rPr>
        <w:br/>
        <w:t xml:space="preserve">55 </w:t>
      </w:r>
      <w:r w:rsidRPr="009B77C2">
        <w:rPr>
          <w:color w:val="222222"/>
          <w:sz w:val="28"/>
          <w:szCs w:val="28"/>
        </w:rPr>
        <w:t>năm đã qua, thời gian đã phai mờ, thay đổi nhiều thứ nhưng những giá trị lịch sử và bài học được đúc rút bằng xương bằng máu của biết bao cán bộ, chiến sĩ, nhân dân trong Cuộc Tổng tiến công và nổi dậy Xuân Mậu Thân 1968 p</w:t>
      </w:r>
      <w:r w:rsidR="008C4EF7">
        <w:rPr>
          <w:color w:val="222222"/>
          <w:sz w:val="28"/>
          <w:szCs w:val="28"/>
        </w:rPr>
        <w:t>hải được thường xuyên ghi nhớ.</w:t>
      </w:r>
    </w:p>
    <w:p w:rsidR="008C4EF7" w:rsidRDefault="008C4EF7" w:rsidP="008C4EF7">
      <w:pPr>
        <w:pStyle w:val="NormalWeb"/>
        <w:shd w:val="clear" w:color="auto" w:fill="FFFFFF"/>
        <w:spacing w:before="0" w:after="150"/>
        <w:rPr>
          <w:color w:val="222222"/>
          <w:sz w:val="28"/>
          <w:szCs w:val="28"/>
        </w:rPr>
      </w:pPr>
      <w:r>
        <w:rPr>
          <w:color w:val="222222"/>
          <w:sz w:val="28"/>
          <w:szCs w:val="28"/>
        </w:rPr>
        <w:t xml:space="preserve"> </w:t>
      </w:r>
      <w:r>
        <w:rPr>
          <w:color w:val="222222"/>
          <w:sz w:val="28"/>
          <w:szCs w:val="28"/>
        </w:rPr>
        <w:tab/>
      </w:r>
      <w:proofErr w:type="gramStart"/>
      <w:r w:rsidR="00110E45" w:rsidRPr="009B77C2">
        <w:rPr>
          <w:color w:val="222222"/>
          <w:sz w:val="28"/>
          <w:szCs w:val="28"/>
        </w:rPr>
        <w:t>Trên cơ sở đánh giá thành quả cũng như hạn chế của Cuộc Tổng tiến công</w:t>
      </w:r>
      <w:r>
        <w:rPr>
          <w:color w:val="222222"/>
          <w:sz w:val="28"/>
          <w:szCs w:val="28"/>
        </w:rPr>
        <w:t xml:space="preserve"> và nổi dậy Xuân Mậu Thân 1968.</w:t>
      </w:r>
      <w:proofErr w:type="gramEnd"/>
      <w:r>
        <w:rPr>
          <w:color w:val="222222"/>
          <w:sz w:val="28"/>
          <w:szCs w:val="28"/>
        </w:rPr>
        <w:t xml:space="preserve"> </w:t>
      </w:r>
      <w:r w:rsidR="00110E45" w:rsidRPr="009B77C2">
        <w:rPr>
          <w:color w:val="222222"/>
          <w:sz w:val="28"/>
          <w:szCs w:val="28"/>
        </w:rPr>
        <w:t xml:space="preserve">Đó sẽ là cơ sở quan trọng để vận dụng vào sự nghiệp xây dựng lực lượng vũ trang, nền quốc phòng toàn dân gắn với thế trận </w:t>
      </w:r>
      <w:proofErr w:type="gramStart"/>
      <w:r w:rsidR="00110E45" w:rsidRPr="009B77C2">
        <w:rPr>
          <w:color w:val="222222"/>
          <w:sz w:val="28"/>
          <w:szCs w:val="28"/>
        </w:rPr>
        <w:t>an</w:t>
      </w:r>
      <w:proofErr w:type="gramEnd"/>
      <w:r w:rsidR="00110E45" w:rsidRPr="009B77C2">
        <w:rPr>
          <w:color w:val="222222"/>
          <w:sz w:val="28"/>
          <w:szCs w:val="28"/>
        </w:rPr>
        <w:t xml:space="preserve"> ninh nhân dân trong điều kiện mới.</w:t>
      </w:r>
    </w:p>
    <w:p w:rsidR="008C4EF7" w:rsidRDefault="008C4EF7" w:rsidP="008C4EF7">
      <w:pPr>
        <w:pStyle w:val="NormalWeb"/>
        <w:shd w:val="clear" w:color="auto" w:fill="FFFFFF"/>
        <w:spacing w:before="0" w:after="150"/>
        <w:rPr>
          <w:color w:val="222222"/>
          <w:sz w:val="28"/>
          <w:szCs w:val="28"/>
        </w:rPr>
      </w:pPr>
      <w:r>
        <w:rPr>
          <w:color w:val="222222"/>
          <w:sz w:val="28"/>
          <w:szCs w:val="28"/>
        </w:rPr>
        <w:t xml:space="preserve"> </w:t>
      </w:r>
      <w:r>
        <w:rPr>
          <w:color w:val="222222"/>
          <w:sz w:val="28"/>
          <w:szCs w:val="28"/>
        </w:rPr>
        <w:tab/>
      </w:r>
      <w:r w:rsidR="00110E45" w:rsidRPr="009B77C2">
        <w:rPr>
          <w:color w:val="222222"/>
          <w:sz w:val="28"/>
          <w:szCs w:val="28"/>
        </w:rPr>
        <w:t>Thắng lợi của Cuộc Tổng tiến công và nổi dậy Xuân Mậu Thân 1968 thể hiện sức mạnh vô song của dân tộc Việt Nam thời đại Hồ Chí Minh; để lại nhiều bài học kinh nghiệm có giá trị lý luận và thực tiễn sâu sắc. Đó là khát vọng "Không có gì quý hơn độc lập, tự do"; là niềm tin tưởng tuyệt đối vào sự lãnh đạo của Đảng; là tinh thần độc lập, tự chủ, sáng tạo trong hoạch định đường lối và chỉ đạo chiến lược đấu tranh cách mạng; là sức mạnh của khối đại đoàn kết toàn dân tộc; là tinh thần quyết chiến, quyết thắng, dám đánh Mỹ và thắng Mỹ của quân và dân ta; là sự kết hợp sức mạnh dân tộc với sức mạnh thời đại và tinh thần đoàn kết quốc tế trong sá</w:t>
      </w:r>
      <w:r>
        <w:rPr>
          <w:color w:val="222222"/>
          <w:sz w:val="28"/>
          <w:szCs w:val="28"/>
        </w:rPr>
        <w:t>ng.</w:t>
      </w:r>
    </w:p>
    <w:p w:rsidR="008C4EF7" w:rsidRDefault="008C4EF7" w:rsidP="008C4EF7">
      <w:pPr>
        <w:pStyle w:val="NormalWeb"/>
        <w:shd w:val="clear" w:color="auto" w:fill="FFFFFF"/>
        <w:spacing w:before="0" w:after="150"/>
        <w:rPr>
          <w:color w:val="222222"/>
          <w:sz w:val="28"/>
          <w:szCs w:val="28"/>
        </w:rPr>
      </w:pPr>
      <w:r>
        <w:rPr>
          <w:color w:val="222222"/>
          <w:sz w:val="28"/>
          <w:szCs w:val="28"/>
        </w:rPr>
        <w:t xml:space="preserve"> </w:t>
      </w:r>
      <w:r>
        <w:rPr>
          <w:color w:val="222222"/>
          <w:sz w:val="28"/>
          <w:szCs w:val="28"/>
        </w:rPr>
        <w:tab/>
        <w:t>Kỷ niệm 55</w:t>
      </w:r>
      <w:r w:rsidR="00110E45" w:rsidRPr="009B77C2">
        <w:rPr>
          <w:color w:val="222222"/>
          <w:sz w:val="28"/>
          <w:szCs w:val="28"/>
        </w:rPr>
        <w:t xml:space="preserve"> năm thắng lợi của Cuộc Tổng tiến công và nổi dậy Xuân Mậu Thân 1968 vào thời điểm công cuộc đổi mới đất nước do Đảng ta khởi xướng và lãnh đạo đã giành được nhiều thành tựu to lớn, có ý nghĩa lịch sử và đang đứng trước thời cơ, vận hội phát triển mới với những khó khăn, thách thức đan xen, chúng ta càng nhận thức sâu sắc hơn vai trò lãnh đạo của Đảng, sức mạnh to lớn, tinh thần quyết chiến, quyết thắng của dân tộc ta trong đấu tranh giải phóng dân tộc cũng như trong hòa bình, đổi mới, xây dự</w:t>
      </w:r>
      <w:r>
        <w:rPr>
          <w:color w:val="222222"/>
          <w:sz w:val="28"/>
          <w:szCs w:val="28"/>
        </w:rPr>
        <w:t xml:space="preserve">ng và bảo vệ Tổ quốc. </w:t>
      </w:r>
      <w:r w:rsidR="00110E45" w:rsidRPr="009B77C2">
        <w:rPr>
          <w:color w:val="222222"/>
          <w:sz w:val="28"/>
          <w:szCs w:val="28"/>
        </w:rPr>
        <w:br/>
      </w:r>
      <w:r>
        <w:rPr>
          <w:color w:val="222222"/>
          <w:sz w:val="28"/>
          <w:szCs w:val="28"/>
        </w:rPr>
        <w:t xml:space="preserve"> </w:t>
      </w:r>
      <w:r>
        <w:rPr>
          <w:color w:val="222222"/>
          <w:sz w:val="28"/>
          <w:szCs w:val="28"/>
        </w:rPr>
        <w:tab/>
      </w:r>
      <w:proofErr w:type="gramStart"/>
      <w:r w:rsidR="00110E45" w:rsidRPr="009B77C2">
        <w:rPr>
          <w:color w:val="222222"/>
          <w:sz w:val="28"/>
          <w:szCs w:val="28"/>
        </w:rPr>
        <w:t>Thế giới đang thay đổi nhanh chóng.</w:t>
      </w:r>
      <w:proofErr w:type="gramEnd"/>
      <w:r w:rsidR="00110E45" w:rsidRPr="009B77C2">
        <w:rPr>
          <w:color w:val="222222"/>
          <w:sz w:val="28"/>
          <w:szCs w:val="28"/>
        </w:rPr>
        <w:t xml:space="preserve"> </w:t>
      </w:r>
      <w:proofErr w:type="gramStart"/>
      <w:r w:rsidR="00110E45" w:rsidRPr="009B77C2">
        <w:rPr>
          <w:color w:val="222222"/>
          <w:sz w:val="28"/>
          <w:szCs w:val="28"/>
        </w:rPr>
        <w:t>Đất nước ta ngày càng lớn mạnh.</w:t>
      </w:r>
      <w:proofErr w:type="gramEnd"/>
      <w:r w:rsidR="00110E45" w:rsidRPr="009B77C2">
        <w:rPr>
          <w:color w:val="222222"/>
          <w:sz w:val="28"/>
          <w:szCs w:val="28"/>
        </w:rPr>
        <w:t xml:space="preserve"> </w:t>
      </w:r>
      <w:r w:rsidR="00110E45" w:rsidRPr="009B77C2">
        <w:rPr>
          <w:color w:val="222222"/>
          <w:sz w:val="28"/>
          <w:szCs w:val="28"/>
        </w:rPr>
        <w:lastRenderedPageBreak/>
        <w:t xml:space="preserve">Nhiều vấn đề mới, yêu cầu mới cao hơn, phức tạp hơn đang và sẽ đặt ra đối với sự nghiệp đổi mới, công nghiệp hóa, hiện đại hóa và hội nhập quốc tế sâu rộng; đòi hỏi toàn Đảng, toàn dân và toàn quân ta phát huy tinh thần quyết chiến, quyết thắng, nỗ lực phấn đấu mạnh mẽ hơn, tận dụng thời cơ, vượt qua khó khăn, thử thách, chuyển thách thức thành thời cơ để phát triển đất nước toàn diện, đồng bộ hơn cả về chính trị, kinh tế, văn hóa, xã hội, quốc phòng, an ninh, đối ngoại. Trong đó, phát triển kinh tế - xã hội là trung tâm; xây dựng Đảng là then chốt; xây dựng văn hóa, con người làm nền tảng tinh thần; tăng cường quốc phòng, </w:t>
      </w:r>
      <w:proofErr w:type="gramStart"/>
      <w:r w:rsidR="00110E45" w:rsidRPr="009B77C2">
        <w:rPr>
          <w:color w:val="222222"/>
          <w:sz w:val="28"/>
          <w:szCs w:val="28"/>
        </w:rPr>
        <w:t>an</w:t>
      </w:r>
      <w:proofErr w:type="gramEnd"/>
      <w:r w:rsidR="00110E45" w:rsidRPr="009B77C2">
        <w:rPr>
          <w:color w:val="222222"/>
          <w:sz w:val="28"/>
          <w:szCs w:val="28"/>
        </w:rPr>
        <w:t xml:space="preserve"> ninh là trọng yếu, thường xuyên.</w:t>
      </w:r>
    </w:p>
    <w:p w:rsidR="0046026B" w:rsidRPr="0046026B" w:rsidRDefault="008C4EF7" w:rsidP="008C4EF7">
      <w:pPr>
        <w:pStyle w:val="NormalWeb"/>
        <w:shd w:val="clear" w:color="auto" w:fill="FFFFFF"/>
        <w:spacing w:before="0" w:after="150"/>
        <w:rPr>
          <w:i/>
          <w:iCs/>
          <w:color w:val="222222"/>
          <w:sz w:val="28"/>
          <w:szCs w:val="28"/>
        </w:rPr>
      </w:pPr>
      <w:r>
        <w:rPr>
          <w:color w:val="222222"/>
          <w:sz w:val="28"/>
          <w:szCs w:val="28"/>
        </w:rPr>
        <w:t xml:space="preserve"> </w:t>
      </w:r>
      <w:r>
        <w:rPr>
          <w:color w:val="222222"/>
          <w:sz w:val="28"/>
          <w:szCs w:val="28"/>
        </w:rPr>
        <w:tab/>
      </w:r>
      <w:r w:rsidR="00110E45" w:rsidRPr="0046026B">
        <w:rPr>
          <w:rStyle w:val="Emphasis"/>
          <w:i w:val="0"/>
          <w:color w:val="222222"/>
          <w:sz w:val="28"/>
          <w:szCs w:val="28"/>
        </w:rPr>
        <w:t>Để xứng đáng với thế hệ cha anh, Đảng bộ, chính quyền, lực lượng vũ trang và nhân dân</w:t>
      </w:r>
      <w:r w:rsidRPr="0046026B">
        <w:rPr>
          <w:rStyle w:val="Emphasis"/>
          <w:i w:val="0"/>
          <w:color w:val="222222"/>
          <w:sz w:val="28"/>
          <w:szCs w:val="28"/>
        </w:rPr>
        <w:t xml:space="preserve"> xã Hương Bình</w:t>
      </w:r>
      <w:r w:rsidR="00110E45" w:rsidRPr="0046026B">
        <w:rPr>
          <w:rStyle w:val="Emphasis"/>
          <w:i w:val="0"/>
          <w:color w:val="222222"/>
          <w:sz w:val="28"/>
          <w:szCs w:val="28"/>
        </w:rPr>
        <w:t xml:space="preserve"> cùng cả nước tiếp tục chung sức, đồng lòng vượt mọi khó khăn, thử thách, đạt được những thành tựu to lớn, toàn diện, tạo chuyển biến căn bản trong đời sống xã hội, góp phần rất quan trọng vào thành tựu chung của </w:t>
      </w:r>
      <w:proofErr w:type="gramStart"/>
      <w:r w:rsidR="0046026B" w:rsidRPr="0046026B">
        <w:rPr>
          <w:rStyle w:val="Emphasis"/>
          <w:i w:val="0"/>
          <w:color w:val="222222"/>
          <w:sz w:val="28"/>
          <w:szCs w:val="28"/>
        </w:rPr>
        <w:t xml:space="preserve">xã </w:t>
      </w:r>
      <w:r w:rsidR="00110E45" w:rsidRPr="0046026B">
        <w:rPr>
          <w:rStyle w:val="Emphasis"/>
          <w:i w:val="0"/>
          <w:color w:val="222222"/>
          <w:sz w:val="28"/>
          <w:szCs w:val="28"/>
        </w:rPr>
        <w:t xml:space="preserve"> và</w:t>
      </w:r>
      <w:proofErr w:type="gramEnd"/>
      <w:r w:rsidR="00110E45" w:rsidRPr="0046026B">
        <w:rPr>
          <w:rStyle w:val="Emphasis"/>
          <w:i w:val="0"/>
          <w:color w:val="222222"/>
          <w:sz w:val="28"/>
          <w:szCs w:val="28"/>
        </w:rPr>
        <w:t xml:space="preserve"> cả nước.</w:t>
      </w:r>
    </w:p>
    <w:p w:rsidR="00110E45" w:rsidRPr="0046026B" w:rsidRDefault="0046026B">
      <w:pPr>
        <w:rPr>
          <w:rFonts w:ascii="Times New Roman" w:hAnsi="Times New Roman" w:cs="Times New Roman"/>
          <w:b/>
          <w:sz w:val="28"/>
          <w:szCs w:val="28"/>
        </w:rPr>
      </w:pPr>
      <w:r w:rsidRPr="0046026B">
        <w:rPr>
          <w:rFonts w:ascii="Times New Roman" w:hAnsi="Times New Roman" w:cs="Times New Roman"/>
          <w:b/>
          <w:sz w:val="28"/>
          <w:szCs w:val="28"/>
        </w:rPr>
        <w:t>Văn Cho</w:t>
      </w:r>
    </w:p>
    <w:p w:rsidR="00110E45" w:rsidRPr="009B77C2" w:rsidRDefault="00110E45">
      <w:pPr>
        <w:rPr>
          <w:rFonts w:ascii="Times New Roman" w:hAnsi="Times New Roman" w:cs="Times New Roman"/>
          <w:sz w:val="28"/>
          <w:szCs w:val="28"/>
        </w:rPr>
      </w:pPr>
    </w:p>
    <w:p w:rsidR="00110E45" w:rsidRPr="009B77C2" w:rsidRDefault="00110E45">
      <w:pPr>
        <w:rPr>
          <w:rFonts w:ascii="Times New Roman" w:hAnsi="Times New Roman" w:cs="Times New Roman"/>
          <w:sz w:val="28"/>
          <w:szCs w:val="28"/>
        </w:rPr>
      </w:pPr>
    </w:p>
    <w:p w:rsidR="00110E45" w:rsidRPr="009B77C2" w:rsidRDefault="00110E45">
      <w:pPr>
        <w:rPr>
          <w:rFonts w:ascii="Times New Roman" w:hAnsi="Times New Roman" w:cs="Times New Roman"/>
          <w:sz w:val="28"/>
          <w:szCs w:val="28"/>
        </w:rPr>
      </w:pPr>
    </w:p>
    <w:p w:rsidR="00110E45" w:rsidRPr="009B77C2" w:rsidRDefault="00110E45">
      <w:pPr>
        <w:rPr>
          <w:rFonts w:ascii="Times New Roman" w:hAnsi="Times New Roman" w:cs="Times New Roman"/>
          <w:sz w:val="28"/>
          <w:szCs w:val="28"/>
        </w:rPr>
      </w:pPr>
    </w:p>
    <w:p w:rsidR="0046026B" w:rsidRDefault="0046026B" w:rsidP="00117771">
      <w:pPr>
        <w:spacing w:after="0" w:line="375" w:lineRule="atLeast"/>
        <w:jc w:val="both"/>
        <w:rPr>
          <w:rFonts w:ascii="Arial" w:eastAsia="Times New Roman" w:hAnsi="Arial" w:cs="Arial"/>
          <w:b/>
          <w:bCs/>
          <w:color w:val="222222"/>
          <w:sz w:val="30"/>
          <w:szCs w:val="30"/>
        </w:rPr>
      </w:pPr>
    </w:p>
    <w:p w:rsidR="0046026B" w:rsidRDefault="0046026B" w:rsidP="00117771">
      <w:pPr>
        <w:spacing w:after="0" w:line="375" w:lineRule="atLeast"/>
        <w:jc w:val="both"/>
        <w:rPr>
          <w:rFonts w:ascii="Arial" w:eastAsia="Times New Roman" w:hAnsi="Arial" w:cs="Arial"/>
          <w:b/>
          <w:bCs/>
          <w:color w:val="222222"/>
          <w:sz w:val="30"/>
          <w:szCs w:val="30"/>
        </w:rPr>
      </w:pPr>
    </w:p>
    <w:p w:rsidR="0046026B" w:rsidRDefault="0046026B" w:rsidP="00117771">
      <w:pPr>
        <w:spacing w:after="0" w:line="375" w:lineRule="atLeast"/>
        <w:jc w:val="both"/>
        <w:rPr>
          <w:rFonts w:ascii="Arial" w:eastAsia="Times New Roman" w:hAnsi="Arial" w:cs="Arial"/>
          <w:b/>
          <w:bCs/>
          <w:color w:val="222222"/>
          <w:sz w:val="30"/>
          <w:szCs w:val="30"/>
        </w:rPr>
      </w:pPr>
    </w:p>
    <w:p w:rsidR="0046026B" w:rsidRDefault="0046026B" w:rsidP="00117771">
      <w:pPr>
        <w:spacing w:after="0" w:line="375" w:lineRule="atLeast"/>
        <w:jc w:val="both"/>
        <w:rPr>
          <w:rFonts w:ascii="Arial" w:eastAsia="Times New Roman" w:hAnsi="Arial" w:cs="Arial"/>
          <w:b/>
          <w:bCs/>
          <w:color w:val="222222"/>
          <w:sz w:val="30"/>
          <w:szCs w:val="30"/>
        </w:rPr>
      </w:pPr>
    </w:p>
    <w:p w:rsidR="0046026B" w:rsidRDefault="0046026B" w:rsidP="00117771">
      <w:pPr>
        <w:spacing w:after="0" w:line="375" w:lineRule="atLeast"/>
        <w:jc w:val="both"/>
        <w:rPr>
          <w:rFonts w:ascii="Arial" w:eastAsia="Times New Roman" w:hAnsi="Arial" w:cs="Arial"/>
          <w:b/>
          <w:bCs/>
          <w:color w:val="222222"/>
          <w:sz w:val="30"/>
          <w:szCs w:val="30"/>
        </w:rPr>
      </w:pPr>
    </w:p>
    <w:p w:rsidR="0046026B" w:rsidRDefault="0046026B" w:rsidP="00117771">
      <w:pPr>
        <w:spacing w:after="0" w:line="375" w:lineRule="atLeast"/>
        <w:jc w:val="both"/>
        <w:rPr>
          <w:rFonts w:ascii="Arial" w:eastAsia="Times New Roman" w:hAnsi="Arial" w:cs="Arial"/>
          <w:b/>
          <w:bCs/>
          <w:color w:val="222222"/>
          <w:sz w:val="30"/>
          <w:szCs w:val="30"/>
        </w:rPr>
      </w:pPr>
    </w:p>
    <w:p w:rsidR="0046026B" w:rsidRDefault="0046026B" w:rsidP="00117771">
      <w:pPr>
        <w:spacing w:after="0" w:line="375" w:lineRule="atLeast"/>
        <w:jc w:val="both"/>
        <w:rPr>
          <w:rFonts w:ascii="Arial" w:eastAsia="Times New Roman" w:hAnsi="Arial" w:cs="Arial"/>
          <w:b/>
          <w:bCs/>
          <w:color w:val="222222"/>
          <w:sz w:val="30"/>
          <w:szCs w:val="30"/>
        </w:rPr>
      </w:pPr>
    </w:p>
    <w:p w:rsidR="0046026B" w:rsidRDefault="0046026B" w:rsidP="00117771">
      <w:pPr>
        <w:spacing w:after="0" w:line="375" w:lineRule="atLeast"/>
        <w:jc w:val="both"/>
        <w:rPr>
          <w:rFonts w:ascii="Arial" w:eastAsia="Times New Roman" w:hAnsi="Arial" w:cs="Arial"/>
          <w:b/>
          <w:bCs/>
          <w:color w:val="222222"/>
          <w:sz w:val="30"/>
          <w:szCs w:val="30"/>
        </w:rPr>
      </w:pPr>
    </w:p>
    <w:p w:rsidR="0046026B" w:rsidRDefault="0046026B" w:rsidP="00117771">
      <w:pPr>
        <w:spacing w:after="0" w:line="375" w:lineRule="atLeast"/>
        <w:jc w:val="both"/>
        <w:rPr>
          <w:rFonts w:ascii="Arial" w:eastAsia="Times New Roman" w:hAnsi="Arial" w:cs="Arial"/>
          <w:b/>
          <w:bCs/>
          <w:color w:val="222222"/>
          <w:sz w:val="30"/>
          <w:szCs w:val="30"/>
        </w:rPr>
      </w:pPr>
    </w:p>
    <w:p w:rsidR="0046026B" w:rsidRDefault="0046026B" w:rsidP="00117771">
      <w:pPr>
        <w:spacing w:after="0" w:line="375" w:lineRule="atLeast"/>
        <w:jc w:val="both"/>
        <w:rPr>
          <w:rFonts w:ascii="Arial" w:eastAsia="Times New Roman" w:hAnsi="Arial" w:cs="Arial"/>
          <w:b/>
          <w:bCs/>
          <w:color w:val="222222"/>
          <w:sz w:val="30"/>
          <w:szCs w:val="30"/>
        </w:rPr>
      </w:pPr>
    </w:p>
    <w:p w:rsidR="00117771" w:rsidRPr="00362C29" w:rsidRDefault="00117771" w:rsidP="00854A34">
      <w:pPr>
        <w:spacing w:after="0" w:line="375" w:lineRule="atLeast"/>
        <w:jc w:val="center"/>
        <w:rPr>
          <w:rFonts w:ascii="Times New Roman" w:eastAsia="Times New Roman" w:hAnsi="Times New Roman" w:cs="Times New Roman"/>
          <w:b/>
          <w:bCs/>
          <w:color w:val="222222"/>
          <w:sz w:val="28"/>
          <w:szCs w:val="28"/>
        </w:rPr>
      </w:pPr>
      <w:r w:rsidRPr="00362C29">
        <w:rPr>
          <w:rFonts w:ascii="Times New Roman" w:eastAsia="Times New Roman" w:hAnsi="Times New Roman" w:cs="Times New Roman"/>
          <w:b/>
          <w:bCs/>
          <w:color w:val="222222"/>
          <w:sz w:val="28"/>
          <w:szCs w:val="28"/>
        </w:rPr>
        <w:lastRenderedPageBreak/>
        <w:t>Tổng kết công tác Hội và phong trào nông dân năm 2023, triển khai nhiệm vụ năm 2024</w:t>
      </w:r>
    </w:p>
    <w:p w:rsidR="00854A34" w:rsidRPr="00362C29" w:rsidRDefault="00854A34" w:rsidP="00854A34">
      <w:pPr>
        <w:spacing w:line="240" w:lineRule="auto"/>
        <w:ind w:firstLine="720"/>
        <w:jc w:val="both"/>
        <w:rPr>
          <w:rFonts w:ascii="Times New Roman" w:eastAsia="Times New Roman" w:hAnsi="Times New Roman" w:cs="Times New Roman"/>
          <w:bCs/>
          <w:sz w:val="28"/>
          <w:szCs w:val="28"/>
        </w:rPr>
      </w:pPr>
    </w:p>
    <w:p w:rsidR="00117771" w:rsidRPr="00362C29" w:rsidRDefault="0046026B" w:rsidP="00362C29">
      <w:pPr>
        <w:spacing w:line="240" w:lineRule="auto"/>
        <w:ind w:firstLine="720"/>
        <w:jc w:val="both"/>
        <w:rPr>
          <w:rFonts w:ascii="Times New Roman" w:eastAsia="Times New Roman" w:hAnsi="Times New Roman" w:cs="Times New Roman"/>
          <w:bCs/>
          <w:sz w:val="28"/>
          <w:szCs w:val="28"/>
        </w:rPr>
      </w:pPr>
      <w:proofErr w:type="gramStart"/>
      <w:r w:rsidRPr="00362C29">
        <w:rPr>
          <w:rFonts w:ascii="Times New Roman" w:eastAsia="Times New Roman" w:hAnsi="Times New Roman" w:cs="Times New Roman"/>
          <w:bCs/>
          <w:sz w:val="28"/>
          <w:szCs w:val="28"/>
        </w:rPr>
        <w:t>Chiều Ngày 09/01</w:t>
      </w:r>
      <w:r w:rsidR="00117771" w:rsidRPr="00362C29">
        <w:rPr>
          <w:rFonts w:ascii="Times New Roman" w:eastAsia="Times New Roman" w:hAnsi="Times New Roman" w:cs="Times New Roman"/>
          <w:bCs/>
          <w:sz w:val="28"/>
          <w:szCs w:val="28"/>
        </w:rPr>
        <w:t xml:space="preserve">/2023, Hội Nông dân </w:t>
      </w:r>
      <w:r w:rsidRPr="00362C29">
        <w:rPr>
          <w:rFonts w:ascii="Times New Roman" w:eastAsia="Times New Roman" w:hAnsi="Times New Roman" w:cs="Times New Roman"/>
          <w:bCs/>
          <w:sz w:val="28"/>
          <w:szCs w:val="28"/>
        </w:rPr>
        <w:t>xã Hương Bình</w:t>
      </w:r>
      <w:r w:rsidR="00117771" w:rsidRPr="00362C29">
        <w:rPr>
          <w:rFonts w:ascii="Times New Roman" w:eastAsia="Times New Roman" w:hAnsi="Times New Roman" w:cs="Times New Roman"/>
          <w:bCs/>
          <w:sz w:val="28"/>
          <w:szCs w:val="28"/>
        </w:rPr>
        <w:t xml:space="preserve"> đã tổ chức Hội nghị Tổng kết công tác Hội và phong trào nông dân năm 2023, triển khai nhiệm vụ năm 2024.</w:t>
      </w:r>
      <w:proofErr w:type="gramEnd"/>
      <w:r w:rsidRPr="00362C29">
        <w:rPr>
          <w:rFonts w:ascii="Times New Roman" w:eastAsia="Times New Roman" w:hAnsi="Times New Roman" w:cs="Times New Roman"/>
          <w:bCs/>
          <w:sz w:val="28"/>
          <w:szCs w:val="28"/>
        </w:rPr>
        <w:t xml:space="preserve"> Tham dự có bà </w:t>
      </w:r>
      <w:r w:rsidR="00C8455F" w:rsidRPr="00362C29">
        <w:rPr>
          <w:rFonts w:ascii="Times New Roman" w:eastAsia="Times New Roman" w:hAnsi="Times New Roman" w:cs="Times New Roman"/>
          <w:bCs/>
          <w:sz w:val="28"/>
          <w:szCs w:val="28"/>
        </w:rPr>
        <w:t>Lê</w:t>
      </w:r>
      <w:r w:rsidRPr="00362C29">
        <w:rPr>
          <w:rFonts w:ascii="Times New Roman" w:eastAsia="Times New Roman" w:hAnsi="Times New Roman" w:cs="Times New Roman"/>
          <w:bCs/>
          <w:sz w:val="28"/>
          <w:szCs w:val="28"/>
        </w:rPr>
        <w:t xml:space="preserve"> Anh Học- CT Hội Nông Dân thị xã Hương Trà, ông Nguyễn Chánh Thắng-PBT thường trực Đảng ủy  xã Hương Bình cùng với với các đoàn thể xã và các chi hội Nông Dân trên địa bàn xã.</w:t>
      </w:r>
    </w:p>
    <w:p w:rsidR="00FD47AD" w:rsidRPr="00362C29" w:rsidRDefault="00117771" w:rsidP="00FD47AD">
      <w:pPr>
        <w:shd w:val="clear" w:color="auto" w:fill="FFFFFF"/>
        <w:spacing w:after="120" w:line="240" w:lineRule="auto"/>
        <w:ind w:firstLine="720"/>
        <w:jc w:val="both"/>
        <w:rPr>
          <w:rFonts w:ascii="Times New Roman" w:eastAsia="Times New Roman" w:hAnsi="Times New Roman" w:cs="Times New Roman"/>
          <w:color w:val="212529"/>
          <w:sz w:val="28"/>
          <w:szCs w:val="28"/>
        </w:rPr>
      </w:pPr>
      <w:r w:rsidRPr="00362C29">
        <w:rPr>
          <w:rFonts w:ascii="Times New Roman" w:eastAsia="Times New Roman" w:hAnsi="Times New Roman" w:cs="Times New Roman"/>
          <w:color w:val="212529"/>
          <w:sz w:val="28"/>
          <w:szCs w:val="28"/>
        </w:rPr>
        <w:t>Trong năm</w:t>
      </w:r>
      <w:r w:rsidR="0046026B" w:rsidRPr="00362C29">
        <w:rPr>
          <w:rFonts w:ascii="Times New Roman" w:eastAsia="Times New Roman" w:hAnsi="Times New Roman" w:cs="Times New Roman"/>
          <w:color w:val="212529"/>
          <w:sz w:val="28"/>
          <w:szCs w:val="28"/>
        </w:rPr>
        <w:t xml:space="preserve"> 2023, các cấp Hội Nông dân từ xã </w:t>
      </w:r>
      <w:r w:rsidRPr="00362C29">
        <w:rPr>
          <w:rFonts w:ascii="Times New Roman" w:eastAsia="Times New Roman" w:hAnsi="Times New Roman" w:cs="Times New Roman"/>
          <w:color w:val="212529"/>
          <w:sz w:val="28"/>
          <w:szCs w:val="28"/>
        </w:rPr>
        <w:t xml:space="preserve">đến </w:t>
      </w:r>
      <w:r w:rsidR="0046026B" w:rsidRPr="00362C29">
        <w:rPr>
          <w:rFonts w:ascii="Times New Roman" w:eastAsia="Times New Roman" w:hAnsi="Times New Roman" w:cs="Times New Roman"/>
          <w:color w:val="212529"/>
          <w:sz w:val="28"/>
          <w:szCs w:val="28"/>
        </w:rPr>
        <w:t xml:space="preserve">thôn </w:t>
      </w:r>
      <w:r w:rsidRPr="00362C29">
        <w:rPr>
          <w:rFonts w:ascii="Times New Roman" w:eastAsia="Times New Roman" w:hAnsi="Times New Roman" w:cs="Times New Roman"/>
          <w:color w:val="212529"/>
          <w:sz w:val="28"/>
          <w:szCs w:val="28"/>
        </w:rPr>
        <w:t>chủ động làm tốt công tác tuyên truyền, tổ chức triển khai, quán triệt các chỉ thị, nghị quyết, chủ trương, chính sách pháp luật của Đảng và Nhà nước. Các cấp Hội tiếp tục duy trì, đổi mới nội dung sinh hoạt thiết thực, hiệu quả; phát triển hội viên gắn với nâng cao chất lượng hội viên; thực hiện Nghị quyết đại hội, đại biểu Hội Nông dân cấp mình, nhiệm kỳ 2023 - 2028. các cấp Hội tiếp tục tăng cường công tác tuyên truyền, vận động các hộ nông dân sản xuất, kinh doanh đẩy mạnh ứng dụng khoa học, công nghệ, đẩy mạnh liên kết sản</w:t>
      </w:r>
      <w:r w:rsidR="0046026B" w:rsidRPr="00362C29">
        <w:rPr>
          <w:rFonts w:ascii="Times New Roman" w:eastAsia="Times New Roman" w:hAnsi="Times New Roman" w:cs="Times New Roman"/>
          <w:color w:val="212529"/>
          <w:sz w:val="28"/>
          <w:szCs w:val="28"/>
        </w:rPr>
        <w:t xml:space="preserve"> xuất gắn với tiêu thụ sản phẩm.</w:t>
      </w:r>
      <w:r w:rsidRPr="00362C29">
        <w:rPr>
          <w:rFonts w:ascii="Times New Roman" w:eastAsia="Times New Roman" w:hAnsi="Times New Roman" w:cs="Times New Roman"/>
          <w:color w:val="212529"/>
          <w:sz w:val="28"/>
          <w:szCs w:val="28"/>
        </w:rPr>
        <w:t xml:space="preserve"> </w:t>
      </w:r>
    </w:p>
    <w:p w:rsidR="00362C29" w:rsidRDefault="00117771" w:rsidP="00362C29">
      <w:pPr>
        <w:spacing w:before="120"/>
        <w:ind w:firstLine="540"/>
        <w:jc w:val="both"/>
        <w:rPr>
          <w:rFonts w:ascii="Times New Roman" w:hAnsi="Times New Roman" w:cs="Times New Roman"/>
          <w:sz w:val="28"/>
          <w:szCs w:val="28"/>
        </w:rPr>
      </w:pPr>
      <w:r w:rsidRPr="00362C29">
        <w:rPr>
          <w:rFonts w:ascii="Times New Roman" w:eastAsia="Times New Roman" w:hAnsi="Times New Roman" w:cs="Times New Roman"/>
          <w:color w:val="212529"/>
          <w:sz w:val="28"/>
          <w:szCs w:val="28"/>
        </w:rPr>
        <w:t>Các phong trào “Nông dân thi đua sản xuất, kinh doanh giỏi, đoàn kết giúp nhau làm giàu, giảm nghèo bền vững”, “Nông dân t</w:t>
      </w:r>
      <w:r w:rsidR="00C8455F" w:rsidRPr="00362C29">
        <w:rPr>
          <w:rFonts w:ascii="Times New Roman" w:eastAsia="Times New Roman" w:hAnsi="Times New Roman" w:cs="Times New Roman"/>
          <w:color w:val="212529"/>
          <w:sz w:val="28"/>
          <w:szCs w:val="28"/>
        </w:rPr>
        <w:t xml:space="preserve">ham gia xây dựng nông thôn mới </w:t>
      </w:r>
      <w:r w:rsidRPr="00362C29">
        <w:rPr>
          <w:rFonts w:ascii="Times New Roman" w:eastAsia="Times New Roman" w:hAnsi="Times New Roman" w:cs="Times New Roman"/>
          <w:color w:val="212529"/>
          <w:sz w:val="28"/>
          <w:szCs w:val="28"/>
        </w:rPr>
        <w:t xml:space="preserve">đã đạt nhiều kết quả tích cực. Toàn </w:t>
      </w:r>
      <w:r w:rsidR="0046026B" w:rsidRPr="00362C29">
        <w:rPr>
          <w:rFonts w:ascii="Times New Roman" w:eastAsia="Times New Roman" w:hAnsi="Times New Roman" w:cs="Times New Roman"/>
          <w:color w:val="212529"/>
          <w:sz w:val="28"/>
          <w:szCs w:val="28"/>
        </w:rPr>
        <w:t>xã</w:t>
      </w:r>
      <w:r w:rsidRPr="00362C29">
        <w:rPr>
          <w:rFonts w:ascii="Times New Roman" w:eastAsia="Times New Roman" w:hAnsi="Times New Roman" w:cs="Times New Roman"/>
          <w:color w:val="212529"/>
          <w:sz w:val="28"/>
          <w:szCs w:val="28"/>
        </w:rPr>
        <w:t xml:space="preserve"> có </w:t>
      </w:r>
      <w:r w:rsidR="00C8455F" w:rsidRPr="00362C29">
        <w:rPr>
          <w:rFonts w:ascii="Times New Roman" w:hAnsi="Times New Roman" w:cs="Times New Roman"/>
          <w:spacing w:val="-14"/>
          <w:sz w:val="28"/>
          <w:szCs w:val="28"/>
        </w:rPr>
        <w:t xml:space="preserve">159 </w:t>
      </w:r>
      <w:r w:rsidRPr="00362C29">
        <w:rPr>
          <w:rFonts w:ascii="Times New Roman" w:eastAsia="Times New Roman" w:hAnsi="Times New Roman" w:cs="Times New Roman"/>
          <w:color w:val="212529"/>
          <w:sz w:val="28"/>
          <w:szCs w:val="28"/>
        </w:rPr>
        <w:t xml:space="preserve">hộ đăng ký thi đua đạt Danh hiệu Hộ nông dân SXKD giỏi các cấp, </w:t>
      </w:r>
      <w:r w:rsidR="00C8455F" w:rsidRPr="00362C29">
        <w:rPr>
          <w:rFonts w:ascii="Times New Roman" w:hAnsi="Times New Roman" w:cs="Times New Roman"/>
          <w:spacing w:val="-14"/>
          <w:sz w:val="28"/>
          <w:szCs w:val="28"/>
        </w:rPr>
        <w:t>trong đó: ( cấp TW: 1 hộ, cấp tỉnh 33 hộ, cấp thị xã  65 hộ, cấp xã 60 hộ)</w:t>
      </w:r>
      <w:r w:rsidR="00FD47AD" w:rsidRPr="00362C29">
        <w:rPr>
          <w:rFonts w:ascii="Times New Roman" w:hAnsi="Times New Roman" w:cs="Times New Roman"/>
          <w:spacing w:val="-14"/>
          <w:sz w:val="28"/>
          <w:szCs w:val="28"/>
        </w:rPr>
        <w:t xml:space="preserve">. </w:t>
      </w:r>
      <w:r w:rsidR="00C8455F" w:rsidRPr="00362C29">
        <w:rPr>
          <w:rFonts w:ascii="Times New Roman" w:hAnsi="Times New Roman" w:cs="Times New Roman"/>
          <w:spacing w:val="-14"/>
          <w:sz w:val="28"/>
          <w:szCs w:val="28"/>
        </w:rPr>
        <w:t xml:space="preserve"> </w:t>
      </w:r>
      <w:r w:rsidR="00FD47AD" w:rsidRPr="00362C29">
        <w:rPr>
          <w:rFonts w:ascii="Times New Roman" w:hAnsi="Times New Roman" w:cs="Times New Roman"/>
          <w:spacing w:val="-10"/>
          <w:sz w:val="28"/>
          <w:szCs w:val="28"/>
        </w:rPr>
        <w:t>Phối hợp với Ngân hàng chính sách xã hội thị xã nhận uỷ thác vốn vay cho hộ nghèo và các đối tượng chính sách khác, tính đến nay là  trên 7 tỷ đồng  gồm 4 tổ cho 136 lượt hộ vay.</w:t>
      </w:r>
      <w:r w:rsidR="00FD47AD" w:rsidRPr="00362C29">
        <w:rPr>
          <w:rFonts w:ascii="Times New Roman" w:hAnsi="Times New Roman" w:cs="Times New Roman"/>
          <w:sz w:val="28"/>
          <w:szCs w:val="28"/>
        </w:rPr>
        <w:t xml:space="preserve"> Quỹ Hỗ trợ nông dân là 400 triệu đồng, trong </w:t>
      </w:r>
      <w:proofErr w:type="gramStart"/>
      <w:r w:rsidR="00FD47AD" w:rsidRPr="00362C29">
        <w:rPr>
          <w:rFonts w:ascii="Times New Roman" w:hAnsi="Times New Roman" w:cs="Times New Roman"/>
          <w:sz w:val="28"/>
          <w:szCs w:val="28"/>
        </w:rPr>
        <w:t>đó  dự</w:t>
      </w:r>
      <w:proofErr w:type="gramEnd"/>
      <w:r w:rsidR="00FD47AD" w:rsidRPr="00362C29">
        <w:rPr>
          <w:rFonts w:ascii="Times New Roman" w:hAnsi="Times New Roman" w:cs="Times New Roman"/>
          <w:sz w:val="28"/>
          <w:szCs w:val="28"/>
        </w:rPr>
        <w:t xml:space="preserve"> án  chăn nuôi bò sinh sản với số tiền: 400 triệu đồng cho 05 hội viên vay. </w:t>
      </w:r>
    </w:p>
    <w:p w:rsidR="00C8455F" w:rsidRPr="00362C29" w:rsidRDefault="00794F8F" w:rsidP="00362C29">
      <w:pPr>
        <w:spacing w:before="120"/>
        <w:ind w:firstLine="540"/>
        <w:jc w:val="both"/>
        <w:rPr>
          <w:rFonts w:ascii="Times New Roman" w:hAnsi="Times New Roman" w:cs="Times New Roman"/>
          <w:sz w:val="28"/>
          <w:szCs w:val="28"/>
        </w:rPr>
      </w:pPr>
      <w:r w:rsidRPr="00362C29">
        <w:rPr>
          <w:rFonts w:ascii="Times New Roman" w:hAnsi="Times New Roman" w:cs="Times New Roman"/>
          <w:spacing w:val="-8"/>
          <w:sz w:val="28"/>
          <w:szCs w:val="28"/>
        </w:rPr>
        <w:t xml:space="preserve">Trong năm đã kết nạp mới 15 hội viên, đạt tỷ </w:t>
      </w:r>
      <w:proofErr w:type="gramStart"/>
      <w:r w:rsidRPr="00362C29">
        <w:rPr>
          <w:rFonts w:ascii="Times New Roman" w:hAnsi="Times New Roman" w:cs="Times New Roman"/>
          <w:spacing w:val="-8"/>
          <w:sz w:val="28"/>
          <w:szCs w:val="28"/>
        </w:rPr>
        <w:t>lệ  75</w:t>
      </w:r>
      <w:proofErr w:type="gramEnd"/>
      <w:r w:rsidRPr="00362C29">
        <w:rPr>
          <w:rFonts w:ascii="Times New Roman" w:hAnsi="Times New Roman" w:cs="Times New Roman"/>
          <w:spacing w:val="-8"/>
          <w:sz w:val="28"/>
          <w:szCs w:val="28"/>
        </w:rPr>
        <w:t xml:space="preserve">%. Song song với việc kết nạp hội viên mới, Hội nông dân xã củng đã chỉ đạo các Chi hội rà soát, sàng lọc để đưa ra một số Hội viên không còn đủ tiêu chuẩn tham gia hội, các hội viên đã qua đời, chuyển qua hội người cao tuổi, Hội viên không đóng hội phí, không còn tha thiết tham gia với hội. </w:t>
      </w:r>
      <w:proofErr w:type="gramStart"/>
      <w:r w:rsidRPr="00362C29">
        <w:rPr>
          <w:rFonts w:ascii="Times New Roman" w:hAnsi="Times New Roman" w:cs="Times New Roman"/>
          <w:spacing w:val="-8"/>
          <w:sz w:val="28"/>
          <w:szCs w:val="28"/>
        </w:rPr>
        <w:t>Qua rà soát đã đưa ra khỏi danh sách Hội viên 34 Hội viên.</w:t>
      </w:r>
      <w:proofErr w:type="gramEnd"/>
      <w:r w:rsidRPr="00362C29">
        <w:rPr>
          <w:rFonts w:ascii="Times New Roman" w:hAnsi="Times New Roman" w:cs="Times New Roman"/>
          <w:spacing w:val="-8"/>
          <w:sz w:val="28"/>
          <w:szCs w:val="28"/>
        </w:rPr>
        <w:t xml:space="preserve"> </w:t>
      </w:r>
      <w:proofErr w:type="gramStart"/>
      <w:r w:rsidRPr="00362C29">
        <w:rPr>
          <w:rFonts w:ascii="Times New Roman" w:hAnsi="Times New Roman" w:cs="Times New Roman"/>
          <w:spacing w:val="-8"/>
          <w:sz w:val="28"/>
          <w:szCs w:val="28"/>
        </w:rPr>
        <w:t>Hiện nay Hội viên Nông dân toàn xã là 475 hội viên.</w:t>
      </w:r>
      <w:proofErr w:type="gramEnd"/>
      <w:r w:rsidR="005016F5" w:rsidRPr="00362C29">
        <w:rPr>
          <w:rFonts w:ascii="Times New Roman" w:hAnsi="Times New Roman" w:cs="Times New Roman"/>
          <w:spacing w:val="-6"/>
          <w:sz w:val="28"/>
          <w:szCs w:val="28"/>
          <w:lang/>
        </w:rPr>
        <w:t xml:space="preserve"> </w:t>
      </w:r>
      <w:proofErr w:type="gramStart"/>
      <w:r w:rsidR="005016F5" w:rsidRPr="00362C29">
        <w:rPr>
          <w:rFonts w:ascii="Times New Roman" w:hAnsi="Times New Roman" w:cs="Times New Roman"/>
          <w:spacing w:val="-6"/>
          <w:sz w:val="28"/>
          <w:szCs w:val="28"/>
          <w:lang/>
        </w:rPr>
        <w:t>Hội  đề</w:t>
      </w:r>
      <w:proofErr w:type="gramEnd"/>
      <w:r w:rsidR="005016F5" w:rsidRPr="00362C29">
        <w:rPr>
          <w:rFonts w:ascii="Times New Roman" w:hAnsi="Times New Roman" w:cs="Times New Roman"/>
          <w:spacing w:val="-6"/>
          <w:sz w:val="28"/>
          <w:szCs w:val="28"/>
          <w:lang/>
        </w:rPr>
        <w:t xml:space="preserve"> nghị Trung tâm Hướng nghiệp dạy nghề thị xã mở lớp trồng và chăm sóc cây có múi cấp giấy chứng nhận 21 hội viên</w:t>
      </w:r>
      <w:r w:rsidR="000D07FF" w:rsidRPr="00362C29">
        <w:rPr>
          <w:rFonts w:ascii="Times New Roman" w:hAnsi="Times New Roman" w:cs="Times New Roman"/>
          <w:spacing w:val="-6"/>
          <w:sz w:val="28"/>
          <w:szCs w:val="28"/>
          <w:lang/>
        </w:rPr>
        <w:t>.</w:t>
      </w:r>
    </w:p>
    <w:p w:rsidR="00117771" w:rsidRPr="00362C29" w:rsidRDefault="00117771" w:rsidP="00C8455F">
      <w:pPr>
        <w:shd w:val="clear" w:color="auto" w:fill="FFFFFF"/>
        <w:spacing w:after="120" w:line="240" w:lineRule="auto"/>
        <w:ind w:firstLine="720"/>
        <w:jc w:val="both"/>
        <w:rPr>
          <w:rFonts w:ascii="Times New Roman" w:eastAsia="Times New Roman" w:hAnsi="Times New Roman" w:cs="Times New Roman"/>
          <w:color w:val="212529"/>
          <w:sz w:val="28"/>
          <w:szCs w:val="28"/>
        </w:rPr>
      </w:pPr>
      <w:proofErr w:type="gramStart"/>
      <w:r w:rsidRPr="00362C29">
        <w:rPr>
          <w:rFonts w:ascii="Times New Roman" w:eastAsia="Times New Roman" w:hAnsi="Times New Roman" w:cs="Times New Roman"/>
          <w:color w:val="212529"/>
          <w:sz w:val="28"/>
          <w:szCs w:val="28"/>
        </w:rPr>
        <w:t xml:space="preserve">Tại Hội nghị, các đại biểu đại diện Hội Nông dân các </w:t>
      </w:r>
      <w:r w:rsidR="00C8455F" w:rsidRPr="00362C29">
        <w:rPr>
          <w:rFonts w:ascii="Times New Roman" w:eastAsia="Times New Roman" w:hAnsi="Times New Roman" w:cs="Times New Roman"/>
          <w:color w:val="212529"/>
          <w:sz w:val="28"/>
          <w:szCs w:val="28"/>
        </w:rPr>
        <w:t>thôn</w:t>
      </w:r>
      <w:r w:rsidRPr="00362C29">
        <w:rPr>
          <w:rFonts w:ascii="Times New Roman" w:eastAsia="Times New Roman" w:hAnsi="Times New Roman" w:cs="Times New Roman"/>
          <w:color w:val="212529"/>
          <w:sz w:val="28"/>
          <w:szCs w:val="28"/>
        </w:rPr>
        <w:t xml:space="preserve"> đã cùng trao đổi, thảo luận các giải pháp để thực hiện các mục tiêu, nhiệm vụ trong năm 2024.</w:t>
      </w:r>
      <w:proofErr w:type="gramEnd"/>
      <w:r w:rsidRPr="00362C29">
        <w:rPr>
          <w:rFonts w:ascii="Times New Roman" w:eastAsia="Times New Roman" w:hAnsi="Times New Roman" w:cs="Times New Roman"/>
          <w:color w:val="212529"/>
          <w:sz w:val="28"/>
          <w:szCs w:val="28"/>
        </w:rPr>
        <w:t xml:space="preserve"> Trong đó, chú trọng công tác xây dựng phát triển tổ chức Hội; nâng cao hiệu quả phong trào nông dân thi đua sản xuất, kinh doanh giỏi, đoàn kết giúp nhau làm giàu và giảm nghèo bền vững; hỗ trợ, hướng dẫn hội viên, nông dân phát triển mô </w:t>
      </w:r>
      <w:r w:rsidRPr="00362C29">
        <w:rPr>
          <w:rFonts w:ascii="Times New Roman" w:eastAsia="Times New Roman" w:hAnsi="Times New Roman" w:cs="Times New Roman"/>
          <w:color w:val="212529"/>
          <w:sz w:val="28"/>
          <w:szCs w:val="28"/>
        </w:rPr>
        <w:lastRenderedPageBreak/>
        <w:t xml:space="preserve">hình kinh tế; Vận động nông </w:t>
      </w:r>
      <w:r w:rsidR="00C8455F" w:rsidRPr="00362C29">
        <w:rPr>
          <w:rFonts w:ascii="Times New Roman" w:eastAsia="Times New Roman" w:hAnsi="Times New Roman" w:cs="Times New Roman"/>
          <w:color w:val="212529"/>
          <w:sz w:val="28"/>
          <w:szCs w:val="28"/>
        </w:rPr>
        <w:t>dân tham gia phát triển kinh tế rừng, cải tạo vườn tạp</w:t>
      </w:r>
      <w:r w:rsidRPr="00362C29">
        <w:rPr>
          <w:rFonts w:ascii="Times New Roman" w:eastAsia="Times New Roman" w:hAnsi="Times New Roman" w:cs="Times New Roman"/>
          <w:color w:val="212529"/>
          <w:sz w:val="28"/>
          <w:szCs w:val="28"/>
        </w:rPr>
        <w:t xml:space="preserve">; Tổ chức tốt các hoạt động </w:t>
      </w:r>
      <w:r w:rsidR="00C8455F" w:rsidRPr="00362C29">
        <w:rPr>
          <w:rFonts w:ascii="Times New Roman" w:eastAsia="Times New Roman" w:hAnsi="Times New Roman" w:cs="Times New Roman"/>
          <w:color w:val="212529"/>
          <w:sz w:val="28"/>
          <w:szCs w:val="28"/>
        </w:rPr>
        <w:t>tư vấn, dịch vụ hỗ trợ nông dân.</w:t>
      </w:r>
    </w:p>
    <w:p w:rsidR="00117771" w:rsidRPr="00362C29" w:rsidRDefault="00117771" w:rsidP="00C8455F">
      <w:pPr>
        <w:shd w:val="clear" w:color="auto" w:fill="FFFFFF"/>
        <w:spacing w:after="120" w:line="240" w:lineRule="auto"/>
        <w:ind w:firstLine="720"/>
        <w:jc w:val="both"/>
        <w:rPr>
          <w:rFonts w:ascii="Times New Roman" w:eastAsia="Times New Roman" w:hAnsi="Times New Roman" w:cs="Times New Roman"/>
          <w:color w:val="212529"/>
          <w:sz w:val="28"/>
          <w:szCs w:val="28"/>
        </w:rPr>
      </w:pPr>
      <w:r w:rsidRPr="00362C29">
        <w:rPr>
          <w:rFonts w:ascii="Times New Roman" w:eastAsia="Times New Roman" w:hAnsi="Times New Roman" w:cs="Times New Roman"/>
          <w:color w:val="212529"/>
          <w:sz w:val="28"/>
          <w:szCs w:val="28"/>
        </w:rPr>
        <w:t xml:space="preserve">Năm 2024, Hội Nông dân </w:t>
      </w:r>
      <w:r w:rsidR="00C8455F" w:rsidRPr="00362C29">
        <w:rPr>
          <w:rFonts w:ascii="Times New Roman" w:eastAsia="Times New Roman" w:hAnsi="Times New Roman" w:cs="Times New Roman"/>
          <w:color w:val="212529"/>
          <w:sz w:val="28"/>
          <w:szCs w:val="28"/>
        </w:rPr>
        <w:t>xã Hương Bình</w:t>
      </w:r>
      <w:r w:rsidRPr="00362C29">
        <w:rPr>
          <w:rFonts w:ascii="Times New Roman" w:eastAsia="Times New Roman" w:hAnsi="Times New Roman" w:cs="Times New Roman"/>
          <w:color w:val="212529"/>
          <w:sz w:val="28"/>
          <w:szCs w:val="28"/>
        </w:rPr>
        <w:t xml:space="preserve"> </w:t>
      </w:r>
      <w:r w:rsidR="004C7DED" w:rsidRPr="00362C29">
        <w:rPr>
          <w:rFonts w:ascii="Times New Roman" w:eastAsia="Times New Roman" w:hAnsi="Times New Roman" w:cs="Times New Roman"/>
          <w:color w:val="212529"/>
          <w:sz w:val="28"/>
          <w:szCs w:val="28"/>
        </w:rPr>
        <w:t>đã đưa ra 10 chỉ tiêu</w:t>
      </w:r>
      <w:r w:rsidR="00776300" w:rsidRPr="00362C29">
        <w:rPr>
          <w:rFonts w:ascii="Times New Roman" w:eastAsia="Times New Roman" w:hAnsi="Times New Roman" w:cs="Times New Roman"/>
          <w:color w:val="212529"/>
          <w:sz w:val="28"/>
          <w:szCs w:val="28"/>
        </w:rPr>
        <w:t>,</w:t>
      </w:r>
      <w:r w:rsidR="004C7DED" w:rsidRPr="00362C29">
        <w:rPr>
          <w:rFonts w:ascii="Times New Roman" w:eastAsia="Times New Roman" w:hAnsi="Times New Roman" w:cs="Times New Roman"/>
          <w:color w:val="212529"/>
          <w:sz w:val="28"/>
          <w:szCs w:val="28"/>
        </w:rPr>
        <w:t xml:space="preserve"> </w:t>
      </w:r>
      <w:r w:rsidRPr="00362C29">
        <w:rPr>
          <w:rFonts w:ascii="Times New Roman" w:eastAsia="Times New Roman" w:hAnsi="Times New Roman" w:cs="Times New Roman"/>
          <w:color w:val="212529"/>
          <w:sz w:val="28"/>
          <w:szCs w:val="28"/>
        </w:rPr>
        <w:t xml:space="preserve">tiếp tục xây dựng tổ chức Hội Nông dân </w:t>
      </w:r>
      <w:r w:rsidR="00C8455F" w:rsidRPr="00362C29">
        <w:rPr>
          <w:rFonts w:ascii="Times New Roman" w:eastAsia="Times New Roman" w:hAnsi="Times New Roman" w:cs="Times New Roman"/>
          <w:color w:val="212529"/>
          <w:sz w:val="28"/>
          <w:szCs w:val="28"/>
        </w:rPr>
        <w:t>xã</w:t>
      </w:r>
      <w:r w:rsidRPr="00362C29">
        <w:rPr>
          <w:rFonts w:ascii="Times New Roman" w:eastAsia="Times New Roman" w:hAnsi="Times New Roman" w:cs="Times New Roman"/>
          <w:color w:val="212529"/>
          <w:sz w:val="28"/>
          <w:szCs w:val="28"/>
        </w:rPr>
        <w:t xml:space="preserve"> thực sự trong sạch, vững mạnh; xây dựng giai cấp nông dân phát triển toàn diện; phát huy vai trò chủ thể, trung tâm của nông dân trong phát triển nông nghiệp, kinh tế nông thôn và xây dựng nông thôn mới</w:t>
      </w:r>
      <w:r w:rsidR="00C8455F" w:rsidRPr="00362C29">
        <w:rPr>
          <w:rFonts w:ascii="Times New Roman" w:eastAsia="Times New Roman" w:hAnsi="Times New Roman" w:cs="Times New Roman"/>
          <w:color w:val="212529"/>
          <w:sz w:val="28"/>
          <w:szCs w:val="28"/>
        </w:rPr>
        <w:t xml:space="preserve"> nâng cao</w:t>
      </w:r>
      <w:r w:rsidRPr="00362C29">
        <w:rPr>
          <w:rFonts w:ascii="Times New Roman" w:eastAsia="Times New Roman" w:hAnsi="Times New Roman" w:cs="Times New Roman"/>
          <w:color w:val="212529"/>
          <w:sz w:val="28"/>
          <w:szCs w:val="28"/>
        </w:rPr>
        <w:t xml:space="preserve">; đẩy mạnh các hoạt động dịch vụ, tư vấn, hỗ trợ nông dân phát triển sản xuất, kinh doanh; tổ chức đào tạo, dạy nghề cho </w:t>
      </w:r>
      <w:r w:rsidR="00C8455F" w:rsidRPr="00362C29">
        <w:rPr>
          <w:rFonts w:ascii="Times New Roman" w:eastAsia="Times New Roman" w:hAnsi="Times New Roman" w:cs="Times New Roman"/>
          <w:color w:val="212529"/>
          <w:sz w:val="28"/>
          <w:szCs w:val="28"/>
        </w:rPr>
        <w:t>hội viên nông dân</w:t>
      </w:r>
      <w:r w:rsidRPr="00362C29">
        <w:rPr>
          <w:rFonts w:ascii="Times New Roman" w:eastAsia="Times New Roman" w:hAnsi="Times New Roman" w:cs="Times New Roman"/>
          <w:color w:val="212529"/>
          <w:sz w:val="28"/>
          <w:szCs w:val="28"/>
        </w:rPr>
        <w:t>; mở rộng</w:t>
      </w:r>
      <w:r w:rsidR="00C8455F" w:rsidRPr="00362C29">
        <w:rPr>
          <w:rFonts w:ascii="Times New Roman" w:eastAsia="Times New Roman" w:hAnsi="Times New Roman" w:cs="Times New Roman"/>
          <w:color w:val="212529"/>
          <w:sz w:val="28"/>
          <w:szCs w:val="28"/>
        </w:rPr>
        <w:t>,</w:t>
      </w:r>
      <w:r w:rsidRPr="00362C29">
        <w:rPr>
          <w:rFonts w:ascii="Times New Roman" w:eastAsia="Times New Roman" w:hAnsi="Times New Roman" w:cs="Times New Roman"/>
          <w:color w:val="212529"/>
          <w:sz w:val="28"/>
          <w:szCs w:val="28"/>
        </w:rPr>
        <w:t xml:space="preserve"> </w:t>
      </w:r>
      <w:r w:rsidR="00C8455F" w:rsidRPr="00362C29">
        <w:rPr>
          <w:rFonts w:ascii="Times New Roman" w:eastAsia="Times New Roman" w:hAnsi="Times New Roman" w:cs="Times New Roman"/>
          <w:color w:val="212529"/>
          <w:sz w:val="28"/>
          <w:szCs w:val="28"/>
        </w:rPr>
        <w:t xml:space="preserve">chuyển đổi </w:t>
      </w:r>
      <w:r w:rsidRPr="00362C29">
        <w:rPr>
          <w:rFonts w:ascii="Times New Roman" w:eastAsia="Times New Roman" w:hAnsi="Times New Roman" w:cs="Times New Roman"/>
          <w:color w:val="212529"/>
          <w:sz w:val="28"/>
          <w:szCs w:val="28"/>
        </w:rPr>
        <w:t>diện tích sản xuất nông nghiệp ứng dụng công nghệ cao, sản xuất theo quy trình VietGAP, hữu cơ góp phần nâng cao chất lượng</w:t>
      </w:r>
      <w:r w:rsidR="00C8455F" w:rsidRPr="00362C29">
        <w:rPr>
          <w:rFonts w:ascii="Times New Roman" w:eastAsia="Times New Roman" w:hAnsi="Times New Roman" w:cs="Times New Roman"/>
          <w:color w:val="212529"/>
          <w:sz w:val="28"/>
          <w:szCs w:val="28"/>
        </w:rPr>
        <w:t>, giá trị nông sản cho hội viên.</w:t>
      </w:r>
    </w:p>
    <w:p w:rsidR="00117771" w:rsidRPr="00362C29" w:rsidRDefault="00117771" w:rsidP="00854A34">
      <w:pPr>
        <w:shd w:val="clear" w:color="auto" w:fill="FFFFFF"/>
        <w:spacing w:after="120" w:line="240" w:lineRule="auto"/>
        <w:ind w:firstLine="720"/>
        <w:jc w:val="both"/>
        <w:rPr>
          <w:rFonts w:ascii="Times New Roman" w:eastAsia="Times New Roman" w:hAnsi="Times New Roman" w:cs="Times New Roman"/>
          <w:color w:val="212529"/>
          <w:sz w:val="28"/>
          <w:szCs w:val="28"/>
        </w:rPr>
      </w:pPr>
      <w:r w:rsidRPr="00362C29">
        <w:rPr>
          <w:rFonts w:ascii="Times New Roman" w:eastAsia="Times New Roman" w:hAnsi="Times New Roman" w:cs="Times New Roman"/>
          <w:color w:val="212529"/>
          <w:sz w:val="28"/>
          <w:szCs w:val="28"/>
        </w:rPr>
        <w:t xml:space="preserve">Nhân dịp này, </w:t>
      </w:r>
      <w:r w:rsidR="00C8455F" w:rsidRPr="00362C29">
        <w:rPr>
          <w:rFonts w:ascii="Times New Roman" w:eastAsia="Times New Roman" w:hAnsi="Times New Roman" w:cs="Times New Roman"/>
          <w:color w:val="212529"/>
          <w:sz w:val="28"/>
          <w:szCs w:val="28"/>
        </w:rPr>
        <w:t>UBND xã Hương Bình đã khen thưởng cho 2 tập thể chi hội Hải Tân, chi hội Tân Phong và 3 cá nhân có thành tích xuất sắc trong</w:t>
      </w:r>
      <w:r w:rsidR="00854A34" w:rsidRPr="00362C29">
        <w:rPr>
          <w:rFonts w:ascii="Times New Roman" w:eastAsia="Times New Roman" w:hAnsi="Times New Roman" w:cs="Times New Roman"/>
          <w:color w:val="212529"/>
          <w:sz w:val="28"/>
          <w:szCs w:val="28"/>
        </w:rPr>
        <w:t xml:space="preserve"> công tác hội</w:t>
      </w:r>
      <w:r w:rsidR="00C8455F" w:rsidRPr="00362C29">
        <w:rPr>
          <w:rFonts w:ascii="Times New Roman" w:eastAsia="Times New Roman" w:hAnsi="Times New Roman" w:cs="Times New Roman"/>
          <w:color w:val="212529"/>
          <w:sz w:val="28"/>
          <w:szCs w:val="28"/>
        </w:rPr>
        <w:t xml:space="preserve"> </w:t>
      </w:r>
      <w:r w:rsidR="00854A34" w:rsidRPr="00362C29">
        <w:rPr>
          <w:rFonts w:ascii="Times New Roman" w:eastAsia="Times New Roman" w:hAnsi="Times New Roman" w:cs="Times New Roman"/>
          <w:color w:val="212529"/>
          <w:sz w:val="28"/>
          <w:szCs w:val="28"/>
        </w:rPr>
        <w:t xml:space="preserve">và </w:t>
      </w:r>
      <w:r w:rsidR="00C8455F" w:rsidRPr="00362C29">
        <w:rPr>
          <w:rFonts w:ascii="Times New Roman" w:eastAsia="Times New Roman" w:hAnsi="Times New Roman" w:cs="Times New Roman"/>
          <w:color w:val="212529"/>
          <w:sz w:val="28"/>
          <w:szCs w:val="28"/>
        </w:rPr>
        <w:t>phong trào</w:t>
      </w:r>
      <w:r w:rsidR="006C0342" w:rsidRPr="00362C29">
        <w:rPr>
          <w:rFonts w:ascii="Times New Roman" w:eastAsia="Times New Roman" w:hAnsi="Times New Roman" w:cs="Times New Roman"/>
          <w:color w:val="212529"/>
          <w:sz w:val="28"/>
          <w:szCs w:val="28"/>
        </w:rPr>
        <w:t xml:space="preserve"> Nông dân năm 2023. </w:t>
      </w:r>
    </w:p>
    <w:p w:rsidR="00854A34" w:rsidRPr="00362C29" w:rsidRDefault="00854A34" w:rsidP="00854A34">
      <w:pPr>
        <w:shd w:val="clear" w:color="auto" w:fill="FFFFFF"/>
        <w:spacing w:after="120" w:line="240" w:lineRule="auto"/>
        <w:ind w:firstLine="720"/>
        <w:jc w:val="both"/>
        <w:rPr>
          <w:rFonts w:ascii="Times New Roman" w:eastAsia="Times New Roman" w:hAnsi="Times New Roman" w:cs="Times New Roman"/>
          <w:b/>
          <w:color w:val="212529"/>
          <w:sz w:val="28"/>
          <w:szCs w:val="28"/>
        </w:rPr>
      </w:pPr>
      <w:r w:rsidRPr="00362C29">
        <w:rPr>
          <w:rFonts w:ascii="Times New Roman" w:eastAsia="Times New Roman" w:hAnsi="Times New Roman" w:cs="Times New Roman"/>
          <w:b/>
          <w:color w:val="212529"/>
          <w:sz w:val="28"/>
          <w:szCs w:val="28"/>
        </w:rPr>
        <w:t>Văn Cho</w:t>
      </w:r>
    </w:p>
    <w:p w:rsidR="00110E45" w:rsidRPr="00362C29" w:rsidRDefault="00110E45">
      <w:pPr>
        <w:rPr>
          <w:rFonts w:ascii="Times New Roman" w:hAnsi="Times New Roman" w:cs="Times New Roman"/>
        </w:rPr>
      </w:pPr>
    </w:p>
    <w:p w:rsidR="00110E45" w:rsidRPr="00362C29" w:rsidRDefault="00110E45">
      <w:pPr>
        <w:rPr>
          <w:rFonts w:ascii="Times New Roman" w:hAnsi="Times New Roman" w:cs="Times New Roman"/>
        </w:rPr>
      </w:pPr>
    </w:p>
    <w:p w:rsidR="00110E45" w:rsidRPr="00362C29" w:rsidRDefault="00110E45">
      <w:pPr>
        <w:rPr>
          <w:rFonts w:ascii="Times New Roman" w:hAnsi="Times New Roman" w:cs="Times New Roman"/>
        </w:rPr>
      </w:pPr>
    </w:p>
    <w:p w:rsidR="00110E45" w:rsidRDefault="00110E45"/>
    <w:p w:rsidR="00DA7DE3" w:rsidRDefault="00DA7DE3"/>
    <w:p w:rsidR="00DA7DE3" w:rsidRDefault="00DA7DE3"/>
    <w:p w:rsidR="00DA7DE3" w:rsidRDefault="00DA7DE3"/>
    <w:p w:rsidR="00DA7DE3" w:rsidRDefault="00DA7DE3"/>
    <w:sectPr w:rsidR="00DA7DE3" w:rsidSect="00C8455F">
      <w:pgSz w:w="12240" w:h="15840"/>
      <w:pgMar w:top="56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643D0F"/>
    <w:rsid w:val="0006634B"/>
    <w:rsid w:val="00085441"/>
    <w:rsid w:val="000D07FF"/>
    <w:rsid w:val="00110E45"/>
    <w:rsid w:val="00117771"/>
    <w:rsid w:val="001260FC"/>
    <w:rsid w:val="002401BA"/>
    <w:rsid w:val="00241E32"/>
    <w:rsid w:val="002A03BC"/>
    <w:rsid w:val="002B1C5A"/>
    <w:rsid w:val="002F24B9"/>
    <w:rsid w:val="002F3B13"/>
    <w:rsid w:val="00362C29"/>
    <w:rsid w:val="00371876"/>
    <w:rsid w:val="003E3B9D"/>
    <w:rsid w:val="004016CD"/>
    <w:rsid w:val="00450AC2"/>
    <w:rsid w:val="004577F8"/>
    <w:rsid w:val="0046026B"/>
    <w:rsid w:val="00492F1E"/>
    <w:rsid w:val="004C7DED"/>
    <w:rsid w:val="005016F5"/>
    <w:rsid w:val="006000CF"/>
    <w:rsid w:val="00602B65"/>
    <w:rsid w:val="00643D0F"/>
    <w:rsid w:val="00672547"/>
    <w:rsid w:val="0067609A"/>
    <w:rsid w:val="006B65B9"/>
    <w:rsid w:val="006C0342"/>
    <w:rsid w:val="006F6688"/>
    <w:rsid w:val="007309FA"/>
    <w:rsid w:val="00776300"/>
    <w:rsid w:val="007851A8"/>
    <w:rsid w:val="0079437C"/>
    <w:rsid w:val="00794F8F"/>
    <w:rsid w:val="00854A34"/>
    <w:rsid w:val="00867DC3"/>
    <w:rsid w:val="00872AE8"/>
    <w:rsid w:val="008A7C8F"/>
    <w:rsid w:val="008C4EF7"/>
    <w:rsid w:val="009564A1"/>
    <w:rsid w:val="009A01FC"/>
    <w:rsid w:val="009B77C2"/>
    <w:rsid w:val="00A4107B"/>
    <w:rsid w:val="00A603E4"/>
    <w:rsid w:val="00A7152F"/>
    <w:rsid w:val="00A9617C"/>
    <w:rsid w:val="00B70A07"/>
    <w:rsid w:val="00C0189E"/>
    <w:rsid w:val="00C11B33"/>
    <w:rsid w:val="00C17693"/>
    <w:rsid w:val="00C54065"/>
    <w:rsid w:val="00C639D7"/>
    <w:rsid w:val="00C8455F"/>
    <w:rsid w:val="00CD4F1A"/>
    <w:rsid w:val="00D01F88"/>
    <w:rsid w:val="00DA7DE3"/>
    <w:rsid w:val="00DC2A28"/>
    <w:rsid w:val="00E31F0C"/>
    <w:rsid w:val="00E34DC9"/>
    <w:rsid w:val="00E56BD7"/>
    <w:rsid w:val="00E77A2E"/>
    <w:rsid w:val="00EB48D0"/>
    <w:rsid w:val="00FB543E"/>
    <w:rsid w:val="00FB6438"/>
    <w:rsid w:val="00FD47AD"/>
    <w:rsid w:val="00FD7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3E"/>
  </w:style>
  <w:style w:type="paragraph" w:styleId="Heading1">
    <w:name w:val="heading 1"/>
    <w:basedOn w:val="Normal"/>
    <w:link w:val="Heading1Char"/>
    <w:uiPriority w:val="9"/>
    <w:qFormat/>
    <w:rsid w:val="00A715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10E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Char Char Char Char Char Char Char Char Char Char Char Char Char Char Char Char,Char Char Char Char Char Char Char Char Char Char Char Char Char,Char Char Cha Char,webb Char,Char Char Char1"/>
    <w:link w:val="NormalWeb"/>
    <w:locked/>
    <w:rsid w:val="00A603E4"/>
    <w:rPr>
      <w:rFonts w:ascii="Times New Roman" w:eastAsia="Times New Roman" w:hAnsi="Times New Roman" w:cs="Times New Roman"/>
      <w:sz w:val="24"/>
      <w:szCs w:val="24"/>
    </w:rPr>
  </w:style>
  <w:style w:type="paragraph" w:styleId="NormalWeb">
    <w:name w:val="Normal (Web)"/>
    <w:aliases w:val="Char Char Char,Char Char Char Char Char Char Char Char Char Char Char Char Char Char Char,Char Char Char Char Char Char Char Char Char Char Char Char,Char Char Cha,webb,Char Char"/>
    <w:basedOn w:val="Normal"/>
    <w:link w:val="NormalWebChar"/>
    <w:unhideWhenUsed/>
    <w:rsid w:val="00A603E4"/>
    <w:pPr>
      <w:spacing w:before="120" w:after="120" w:line="480" w:lineRule="exact"/>
      <w:jc w:val="both"/>
    </w:pPr>
    <w:rPr>
      <w:rFonts w:ascii="Times New Roman" w:eastAsia="Times New Roman" w:hAnsi="Times New Roman" w:cs="Times New Roman"/>
      <w:sz w:val="24"/>
      <w:szCs w:val="24"/>
    </w:rPr>
  </w:style>
  <w:style w:type="paragraph" w:customStyle="1" w:styleId="Default">
    <w:name w:val="Default"/>
    <w:uiPriority w:val="99"/>
    <w:rsid w:val="00A603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603E4"/>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A603E4"/>
    <w:rPr>
      <w:rFonts w:ascii="Calibri" w:eastAsia="Calibri" w:hAnsi="Calibri" w:cs="Times New Roman"/>
    </w:rPr>
  </w:style>
  <w:style w:type="table" w:styleId="TableGrid">
    <w:name w:val="Table Grid"/>
    <w:basedOn w:val="TableNormal"/>
    <w:uiPriority w:val="39"/>
    <w:rsid w:val="002A03B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A03BC"/>
    <w:pPr>
      <w:spacing w:after="0" w:line="240" w:lineRule="auto"/>
    </w:pPr>
    <w:rPr>
      <w:rFonts w:ascii="Times New Roman" w:eastAsia="Calibri" w:hAnsi="Times New Roman" w:cs="Times New Roman"/>
      <w:sz w:val="28"/>
      <w:szCs w:val="28"/>
    </w:rPr>
  </w:style>
  <w:style w:type="character" w:styleId="Emphasis">
    <w:name w:val="Emphasis"/>
    <w:basedOn w:val="DefaultParagraphFont"/>
    <w:uiPriority w:val="20"/>
    <w:qFormat/>
    <w:rsid w:val="00C0189E"/>
    <w:rPr>
      <w:i/>
      <w:iCs/>
    </w:rPr>
  </w:style>
  <w:style w:type="character" w:customStyle="1" w:styleId="Heading1Char">
    <w:name w:val="Heading 1 Char"/>
    <w:basedOn w:val="DefaultParagraphFont"/>
    <w:link w:val="Heading1"/>
    <w:uiPriority w:val="9"/>
    <w:rsid w:val="00A7152F"/>
    <w:rPr>
      <w:rFonts w:ascii="Times New Roman" w:eastAsia="Times New Roman" w:hAnsi="Times New Roman" w:cs="Times New Roman"/>
      <w:b/>
      <w:bCs/>
      <w:kern w:val="36"/>
      <w:sz w:val="48"/>
      <w:szCs w:val="48"/>
    </w:rPr>
  </w:style>
  <w:style w:type="character" w:customStyle="1" w:styleId="newstitle">
    <w:name w:val="news_title"/>
    <w:basedOn w:val="DefaultParagraphFont"/>
    <w:rsid w:val="00A7152F"/>
  </w:style>
  <w:style w:type="character" w:styleId="Hyperlink">
    <w:name w:val="Hyperlink"/>
    <w:basedOn w:val="DefaultParagraphFont"/>
    <w:uiPriority w:val="99"/>
    <w:semiHidden/>
    <w:unhideWhenUsed/>
    <w:rsid w:val="00A7152F"/>
    <w:rPr>
      <w:color w:val="0000FF"/>
      <w:u w:val="single"/>
    </w:rPr>
  </w:style>
  <w:style w:type="character" w:customStyle="1" w:styleId="post-author">
    <w:name w:val="post-author"/>
    <w:basedOn w:val="DefaultParagraphFont"/>
    <w:rsid w:val="009564A1"/>
  </w:style>
  <w:style w:type="character" w:customStyle="1" w:styleId="space">
    <w:name w:val="space"/>
    <w:basedOn w:val="DefaultParagraphFont"/>
    <w:rsid w:val="009564A1"/>
  </w:style>
  <w:style w:type="character" w:customStyle="1" w:styleId="post-created">
    <w:name w:val="post-created"/>
    <w:basedOn w:val="DefaultParagraphFont"/>
    <w:rsid w:val="009564A1"/>
  </w:style>
  <w:style w:type="paragraph" w:customStyle="1" w:styleId="tandan-p-article-news-title">
    <w:name w:val="tandan-p-article-news-title"/>
    <w:basedOn w:val="Normal"/>
    <w:rsid w:val="00DA7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DefaultParagraphFont"/>
    <w:rsid w:val="00DA7DE3"/>
  </w:style>
  <w:style w:type="paragraph" w:customStyle="1" w:styleId="tandan-p-article-news-summary">
    <w:name w:val="tandan-p-article-news-summary"/>
    <w:basedOn w:val="Normal"/>
    <w:rsid w:val="00DA7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ap">
    <w:name w:val="img-cap"/>
    <w:basedOn w:val="Normal"/>
    <w:rsid w:val="00DA7D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DE3"/>
    <w:rPr>
      <w:rFonts w:ascii="Tahoma" w:hAnsi="Tahoma" w:cs="Tahoma"/>
      <w:sz w:val="16"/>
      <w:szCs w:val="16"/>
    </w:rPr>
  </w:style>
  <w:style w:type="character" w:customStyle="1" w:styleId="Heading3Char">
    <w:name w:val="Heading 3 Char"/>
    <w:basedOn w:val="DefaultParagraphFont"/>
    <w:link w:val="Heading3"/>
    <w:uiPriority w:val="9"/>
    <w:semiHidden/>
    <w:rsid w:val="00110E4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10E45"/>
    <w:rPr>
      <w:b/>
      <w:bCs/>
    </w:rPr>
  </w:style>
</w:styles>
</file>

<file path=word/webSettings.xml><?xml version="1.0" encoding="utf-8"?>
<w:webSettings xmlns:r="http://schemas.openxmlformats.org/officeDocument/2006/relationships" xmlns:w="http://schemas.openxmlformats.org/wordprocessingml/2006/main">
  <w:divs>
    <w:div w:id="246619083">
      <w:bodyDiv w:val="1"/>
      <w:marLeft w:val="0"/>
      <w:marRight w:val="0"/>
      <w:marTop w:val="0"/>
      <w:marBottom w:val="0"/>
      <w:divBdr>
        <w:top w:val="none" w:sz="0" w:space="0" w:color="auto"/>
        <w:left w:val="none" w:sz="0" w:space="0" w:color="auto"/>
        <w:bottom w:val="none" w:sz="0" w:space="0" w:color="auto"/>
        <w:right w:val="none" w:sz="0" w:space="0" w:color="auto"/>
      </w:divBdr>
      <w:divsChild>
        <w:div w:id="301346767">
          <w:marLeft w:val="0"/>
          <w:marRight w:val="0"/>
          <w:marTop w:val="0"/>
          <w:marBottom w:val="0"/>
          <w:divBdr>
            <w:top w:val="none" w:sz="0" w:space="0" w:color="auto"/>
            <w:left w:val="none" w:sz="0" w:space="0" w:color="auto"/>
            <w:bottom w:val="none" w:sz="0" w:space="0" w:color="auto"/>
            <w:right w:val="none" w:sz="0" w:space="0" w:color="auto"/>
          </w:divBdr>
        </w:div>
        <w:div w:id="1912303477">
          <w:marLeft w:val="0"/>
          <w:marRight w:val="0"/>
          <w:marTop w:val="300"/>
          <w:marBottom w:val="150"/>
          <w:divBdr>
            <w:top w:val="single" w:sz="6" w:space="8" w:color="DEDEDE"/>
            <w:left w:val="none" w:sz="0" w:space="0" w:color="auto"/>
            <w:bottom w:val="single" w:sz="6" w:space="5" w:color="DEDEDE"/>
            <w:right w:val="none" w:sz="0" w:space="0" w:color="auto"/>
          </w:divBdr>
          <w:divsChild>
            <w:div w:id="471870175">
              <w:marLeft w:val="0"/>
              <w:marRight w:val="0"/>
              <w:marTop w:val="0"/>
              <w:marBottom w:val="0"/>
              <w:divBdr>
                <w:top w:val="none" w:sz="0" w:space="0" w:color="auto"/>
                <w:left w:val="none" w:sz="0" w:space="0" w:color="auto"/>
                <w:bottom w:val="none" w:sz="0" w:space="0" w:color="auto"/>
                <w:right w:val="none" w:sz="0" w:space="0" w:color="auto"/>
              </w:divBdr>
            </w:div>
            <w:div w:id="9943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4716">
      <w:bodyDiv w:val="1"/>
      <w:marLeft w:val="0"/>
      <w:marRight w:val="0"/>
      <w:marTop w:val="0"/>
      <w:marBottom w:val="0"/>
      <w:divBdr>
        <w:top w:val="none" w:sz="0" w:space="0" w:color="auto"/>
        <w:left w:val="none" w:sz="0" w:space="0" w:color="auto"/>
        <w:bottom w:val="none" w:sz="0" w:space="0" w:color="auto"/>
        <w:right w:val="none" w:sz="0" w:space="0" w:color="auto"/>
      </w:divBdr>
      <w:divsChild>
        <w:div w:id="1683193623">
          <w:marLeft w:val="0"/>
          <w:marRight w:val="0"/>
          <w:marTop w:val="0"/>
          <w:marBottom w:val="150"/>
          <w:divBdr>
            <w:top w:val="none" w:sz="0" w:space="0" w:color="auto"/>
            <w:left w:val="none" w:sz="0" w:space="0" w:color="auto"/>
            <w:bottom w:val="none" w:sz="0" w:space="0" w:color="auto"/>
            <w:right w:val="none" w:sz="0" w:space="0" w:color="auto"/>
          </w:divBdr>
        </w:div>
        <w:div w:id="1108617264">
          <w:marLeft w:val="0"/>
          <w:marRight w:val="0"/>
          <w:marTop w:val="0"/>
          <w:marBottom w:val="0"/>
          <w:divBdr>
            <w:top w:val="none" w:sz="0" w:space="0" w:color="auto"/>
            <w:left w:val="none" w:sz="0" w:space="0" w:color="auto"/>
            <w:bottom w:val="none" w:sz="0" w:space="0" w:color="auto"/>
            <w:right w:val="none" w:sz="0" w:space="0" w:color="auto"/>
          </w:divBdr>
        </w:div>
        <w:div w:id="1379893041">
          <w:marLeft w:val="0"/>
          <w:marRight w:val="0"/>
          <w:marTop w:val="0"/>
          <w:marBottom w:val="150"/>
          <w:divBdr>
            <w:top w:val="none" w:sz="0" w:space="0" w:color="auto"/>
            <w:left w:val="none" w:sz="0" w:space="0" w:color="auto"/>
            <w:bottom w:val="none" w:sz="0" w:space="0" w:color="auto"/>
            <w:right w:val="none" w:sz="0" w:space="0" w:color="auto"/>
          </w:divBdr>
        </w:div>
        <w:div w:id="251090793">
          <w:marLeft w:val="0"/>
          <w:marRight w:val="300"/>
          <w:marTop w:val="0"/>
          <w:marBottom w:val="150"/>
          <w:divBdr>
            <w:top w:val="none" w:sz="0" w:space="0" w:color="auto"/>
            <w:left w:val="none" w:sz="0" w:space="0" w:color="auto"/>
            <w:bottom w:val="none" w:sz="0" w:space="0" w:color="auto"/>
            <w:right w:val="none" w:sz="0" w:space="0" w:color="auto"/>
          </w:divBdr>
          <w:divsChild>
            <w:div w:id="1384986401">
              <w:marLeft w:val="0"/>
              <w:marRight w:val="0"/>
              <w:marTop w:val="75"/>
              <w:marBottom w:val="0"/>
              <w:divBdr>
                <w:top w:val="none" w:sz="0" w:space="0" w:color="auto"/>
                <w:left w:val="none" w:sz="0" w:space="0" w:color="auto"/>
                <w:bottom w:val="none" w:sz="0" w:space="0" w:color="auto"/>
                <w:right w:val="none" w:sz="0" w:space="0" w:color="auto"/>
              </w:divBdr>
            </w:div>
          </w:divsChild>
        </w:div>
        <w:div w:id="164252401">
          <w:marLeft w:val="0"/>
          <w:marRight w:val="0"/>
          <w:marTop w:val="0"/>
          <w:marBottom w:val="0"/>
          <w:divBdr>
            <w:top w:val="none" w:sz="0" w:space="0" w:color="auto"/>
            <w:left w:val="none" w:sz="0" w:space="0" w:color="auto"/>
            <w:bottom w:val="none" w:sz="0" w:space="0" w:color="auto"/>
            <w:right w:val="none" w:sz="0" w:space="0" w:color="auto"/>
          </w:divBdr>
        </w:div>
      </w:divsChild>
    </w:div>
    <w:div w:id="818184122">
      <w:bodyDiv w:val="1"/>
      <w:marLeft w:val="0"/>
      <w:marRight w:val="0"/>
      <w:marTop w:val="0"/>
      <w:marBottom w:val="0"/>
      <w:divBdr>
        <w:top w:val="none" w:sz="0" w:space="0" w:color="auto"/>
        <w:left w:val="none" w:sz="0" w:space="0" w:color="auto"/>
        <w:bottom w:val="none" w:sz="0" w:space="0" w:color="auto"/>
        <w:right w:val="none" w:sz="0" w:space="0" w:color="auto"/>
      </w:divBdr>
      <w:divsChild>
        <w:div w:id="652102986">
          <w:marLeft w:val="0"/>
          <w:marRight w:val="0"/>
          <w:marTop w:val="150"/>
          <w:marBottom w:val="150"/>
          <w:divBdr>
            <w:top w:val="none" w:sz="0" w:space="0" w:color="auto"/>
            <w:left w:val="none" w:sz="0" w:space="0" w:color="auto"/>
            <w:bottom w:val="none" w:sz="0" w:space="0" w:color="auto"/>
            <w:right w:val="none" w:sz="0" w:space="0" w:color="auto"/>
          </w:divBdr>
          <w:divsChild>
            <w:div w:id="848642073">
              <w:marLeft w:val="0"/>
              <w:marRight w:val="0"/>
              <w:marTop w:val="0"/>
              <w:marBottom w:val="0"/>
              <w:divBdr>
                <w:top w:val="none" w:sz="0" w:space="0" w:color="auto"/>
                <w:left w:val="none" w:sz="0" w:space="0" w:color="auto"/>
                <w:bottom w:val="none" w:sz="0" w:space="0" w:color="auto"/>
                <w:right w:val="none" w:sz="0" w:space="0" w:color="auto"/>
              </w:divBdr>
              <w:divsChild>
                <w:div w:id="19088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2344">
          <w:marLeft w:val="0"/>
          <w:marRight w:val="0"/>
          <w:marTop w:val="150"/>
          <w:marBottom w:val="150"/>
          <w:divBdr>
            <w:top w:val="none" w:sz="0" w:space="0" w:color="auto"/>
            <w:left w:val="none" w:sz="0" w:space="0" w:color="auto"/>
            <w:bottom w:val="none" w:sz="0" w:space="0" w:color="auto"/>
            <w:right w:val="none" w:sz="0" w:space="0" w:color="auto"/>
          </w:divBdr>
        </w:div>
      </w:divsChild>
    </w:div>
    <w:div w:id="1084693036">
      <w:bodyDiv w:val="1"/>
      <w:marLeft w:val="0"/>
      <w:marRight w:val="0"/>
      <w:marTop w:val="0"/>
      <w:marBottom w:val="0"/>
      <w:divBdr>
        <w:top w:val="none" w:sz="0" w:space="0" w:color="auto"/>
        <w:left w:val="none" w:sz="0" w:space="0" w:color="auto"/>
        <w:bottom w:val="none" w:sz="0" w:space="0" w:color="auto"/>
        <w:right w:val="none" w:sz="0" w:space="0" w:color="auto"/>
      </w:divBdr>
      <w:divsChild>
        <w:div w:id="1860504816">
          <w:marLeft w:val="0"/>
          <w:marRight w:val="0"/>
          <w:marTop w:val="0"/>
          <w:marBottom w:val="150"/>
          <w:divBdr>
            <w:top w:val="none" w:sz="0" w:space="0" w:color="auto"/>
            <w:left w:val="none" w:sz="0" w:space="0" w:color="auto"/>
            <w:bottom w:val="none" w:sz="0" w:space="0" w:color="auto"/>
            <w:right w:val="none" w:sz="0" w:space="0" w:color="auto"/>
          </w:divBdr>
        </w:div>
        <w:div w:id="1456219697">
          <w:marLeft w:val="0"/>
          <w:marRight w:val="0"/>
          <w:marTop w:val="0"/>
          <w:marBottom w:val="0"/>
          <w:divBdr>
            <w:top w:val="none" w:sz="0" w:space="0" w:color="auto"/>
            <w:left w:val="none" w:sz="0" w:space="0" w:color="auto"/>
            <w:bottom w:val="none" w:sz="0" w:space="0" w:color="auto"/>
            <w:right w:val="none" w:sz="0" w:space="0" w:color="auto"/>
          </w:divBdr>
        </w:div>
        <w:div w:id="1187675544">
          <w:marLeft w:val="0"/>
          <w:marRight w:val="0"/>
          <w:marTop w:val="0"/>
          <w:marBottom w:val="150"/>
          <w:divBdr>
            <w:top w:val="none" w:sz="0" w:space="0" w:color="auto"/>
            <w:left w:val="none" w:sz="0" w:space="0" w:color="auto"/>
            <w:bottom w:val="none" w:sz="0" w:space="0" w:color="auto"/>
            <w:right w:val="none" w:sz="0" w:space="0" w:color="auto"/>
          </w:divBdr>
        </w:div>
        <w:div w:id="166142810">
          <w:marLeft w:val="0"/>
          <w:marRight w:val="0"/>
          <w:marTop w:val="0"/>
          <w:marBottom w:val="0"/>
          <w:divBdr>
            <w:top w:val="none" w:sz="0" w:space="0" w:color="auto"/>
            <w:left w:val="none" w:sz="0" w:space="0" w:color="auto"/>
            <w:bottom w:val="none" w:sz="0" w:space="0" w:color="auto"/>
            <w:right w:val="none" w:sz="0" w:space="0" w:color="auto"/>
          </w:divBdr>
        </w:div>
      </w:divsChild>
    </w:div>
    <w:div w:id="1603757403">
      <w:bodyDiv w:val="1"/>
      <w:marLeft w:val="0"/>
      <w:marRight w:val="0"/>
      <w:marTop w:val="0"/>
      <w:marBottom w:val="0"/>
      <w:divBdr>
        <w:top w:val="none" w:sz="0" w:space="0" w:color="auto"/>
        <w:left w:val="none" w:sz="0" w:space="0" w:color="auto"/>
        <w:bottom w:val="none" w:sz="0" w:space="0" w:color="auto"/>
        <w:right w:val="none" w:sz="0" w:space="0" w:color="auto"/>
      </w:divBdr>
      <w:divsChild>
        <w:div w:id="486358490">
          <w:marLeft w:val="0"/>
          <w:marRight w:val="0"/>
          <w:marTop w:val="300"/>
          <w:marBottom w:val="300"/>
          <w:divBdr>
            <w:top w:val="none" w:sz="0" w:space="0" w:color="auto"/>
            <w:left w:val="none" w:sz="0" w:space="0" w:color="auto"/>
            <w:bottom w:val="none" w:sz="0" w:space="0" w:color="auto"/>
            <w:right w:val="none" w:sz="0" w:space="0" w:color="auto"/>
          </w:divBdr>
        </w:div>
        <w:div w:id="1852838625">
          <w:marLeft w:val="0"/>
          <w:marRight w:val="0"/>
          <w:marTop w:val="120"/>
          <w:marBottom w:val="120"/>
          <w:divBdr>
            <w:top w:val="none" w:sz="0" w:space="0" w:color="auto"/>
            <w:left w:val="none" w:sz="0" w:space="0" w:color="auto"/>
            <w:bottom w:val="none" w:sz="0" w:space="0" w:color="auto"/>
            <w:right w:val="none" w:sz="0" w:space="0" w:color="auto"/>
          </w:divBdr>
        </w:div>
      </w:divsChild>
    </w:div>
    <w:div w:id="2018538036">
      <w:bodyDiv w:val="1"/>
      <w:marLeft w:val="0"/>
      <w:marRight w:val="0"/>
      <w:marTop w:val="0"/>
      <w:marBottom w:val="0"/>
      <w:divBdr>
        <w:top w:val="none" w:sz="0" w:space="0" w:color="auto"/>
        <w:left w:val="none" w:sz="0" w:space="0" w:color="auto"/>
        <w:bottom w:val="none" w:sz="0" w:space="0" w:color="auto"/>
        <w:right w:val="none" w:sz="0" w:space="0" w:color="auto"/>
      </w:divBdr>
      <w:divsChild>
        <w:div w:id="203103417">
          <w:marLeft w:val="0"/>
          <w:marRight w:val="0"/>
          <w:marTop w:val="75"/>
          <w:marBottom w:val="150"/>
          <w:divBdr>
            <w:top w:val="none" w:sz="0" w:space="0" w:color="auto"/>
            <w:left w:val="none" w:sz="0" w:space="0" w:color="auto"/>
            <w:bottom w:val="none" w:sz="0" w:space="0" w:color="auto"/>
            <w:right w:val="none" w:sz="0" w:space="0" w:color="auto"/>
          </w:divBdr>
        </w:div>
        <w:div w:id="1812403898">
          <w:marLeft w:val="0"/>
          <w:marRight w:val="0"/>
          <w:marTop w:val="0"/>
          <w:marBottom w:val="0"/>
          <w:divBdr>
            <w:top w:val="none" w:sz="0" w:space="0" w:color="auto"/>
            <w:left w:val="none" w:sz="0" w:space="0" w:color="auto"/>
            <w:bottom w:val="none" w:sz="0" w:space="0" w:color="auto"/>
            <w:right w:val="none" w:sz="0" w:space="0" w:color="auto"/>
          </w:divBdr>
        </w:div>
      </w:divsChild>
    </w:div>
    <w:div w:id="20495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14</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175</cp:revision>
  <cp:lastPrinted>2024-01-09T07:36:00Z</cp:lastPrinted>
  <dcterms:created xsi:type="dcterms:W3CDTF">2024-01-09T01:28:00Z</dcterms:created>
  <dcterms:modified xsi:type="dcterms:W3CDTF">2024-01-09T07:36:00Z</dcterms:modified>
</cp:coreProperties>
</file>