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0C" w:rsidRDefault="00BC4315" w:rsidP="00A8550C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Công khai </w:t>
      </w:r>
      <w:r w:rsidR="00A8550C">
        <w:rPr>
          <w:b/>
          <w:color w:val="000000"/>
          <w:szCs w:val="28"/>
        </w:rPr>
        <w:t xml:space="preserve">Kết quả tiếp nhận và giải quyết TTHC </w:t>
      </w:r>
      <w:r w:rsidR="00EE38FD">
        <w:rPr>
          <w:b/>
          <w:color w:val="000000"/>
          <w:szCs w:val="28"/>
        </w:rPr>
        <w:t>Quý I năm 2024</w:t>
      </w:r>
      <w:r w:rsidR="00A8550C">
        <w:rPr>
          <w:b/>
          <w:color w:val="000000"/>
          <w:szCs w:val="28"/>
        </w:rPr>
        <w:t xml:space="preserve"> </w:t>
      </w:r>
    </w:p>
    <w:p w:rsidR="00A8550C" w:rsidRPr="0019458B" w:rsidRDefault="00A8550C" w:rsidP="00A8550C">
      <w:pPr>
        <w:spacing w:after="0" w:line="240" w:lineRule="auto"/>
        <w:jc w:val="center"/>
        <w:rPr>
          <w:b/>
          <w:color w:val="000000"/>
          <w:szCs w:val="28"/>
        </w:rPr>
      </w:pPr>
    </w:p>
    <w:p w:rsidR="00EE38FD" w:rsidRDefault="00EE38FD" w:rsidP="00EE38FD">
      <w:pPr>
        <w:spacing w:before="120" w:after="120"/>
        <w:ind w:firstLine="567"/>
        <w:jc w:val="both"/>
        <w:rPr>
          <w:szCs w:val="28"/>
        </w:rPr>
      </w:pPr>
      <w:r>
        <w:rPr>
          <w:szCs w:val="28"/>
        </w:rPr>
        <w:t>Thực hiện Quyết định số 01</w:t>
      </w:r>
      <w:r>
        <w:rPr>
          <w:color w:val="000000"/>
          <w:szCs w:val="28"/>
        </w:rPr>
        <w:t>/</w:t>
      </w:r>
      <w:r>
        <w:rPr>
          <w:szCs w:val="28"/>
        </w:rPr>
        <w:t xml:space="preserve">QĐ-UBND ngày 02/01/2024 về </w:t>
      </w:r>
      <w:r>
        <w:rPr>
          <w:lang w:val="nb-NO"/>
        </w:rPr>
        <w:t xml:space="preserve">ban hành Kế hoạch CCHC </w:t>
      </w:r>
      <w:r>
        <w:rPr>
          <w:szCs w:val="28"/>
          <w:highlight w:val="white"/>
        </w:rPr>
        <w:t xml:space="preserve">gắn với </w:t>
      </w:r>
      <w:r>
        <w:rPr>
          <w:szCs w:val="28"/>
          <w:highlight w:val="white"/>
        </w:rPr>
        <w:t xml:space="preserve">Chính </w:t>
      </w:r>
      <w:r>
        <w:rPr>
          <w:szCs w:val="28"/>
          <w:highlight w:val="white"/>
        </w:rPr>
        <w:t>quyền số</w:t>
      </w:r>
      <w:r>
        <w:rPr>
          <w:szCs w:val="28"/>
          <w:highlight w:val="white"/>
        </w:rPr>
        <w:t xml:space="preserve"> và</w:t>
      </w:r>
      <w:r>
        <w:rPr>
          <w:szCs w:val="28"/>
          <w:highlight w:val="white"/>
        </w:rPr>
        <w:t xml:space="preserve"> dịch vụ đô thị thông minh</w:t>
      </w:r>
      <w:r>
        <w:rPr>
          <w:szCs w:val="28"/>
        </w:rPr>
        <w:t xml:space="preserve"> </w:t>
      </w:r>
      <w:r>
        <w:rPr>
          <w:lang w:val="nb-NO"/>
        </w:rPr>
        <w:t>năm 2024</w:t>
      </w:r>
      <w:r>
        <w:rPr>
          <w:szCs w:val="28"/>
        </w:rPr>
        <w:t xml:space="preserve">. UBND xã Hương Bình công khai kết quả tiếp nhận và giải quyết TTHC </w:t>
      </w:r>
      <w:r>
        <w:rPr>
          <w:szCs w:val="28"/>
        </w:rPr>
        <w:t>Quý I</w:t>
      </w:r>
      <w:r>
        <w:rPr>
          <w:szCs w:val="28"/>
        </w:rPr>
        <w:t xml:space="preserve"> năm 2024 như sau:</w:t>
      </w:r>
    </w:p>
    <w:p w:rsidR="00EE38FD" w:rsidRPr="00EE38FD" w:rsidRDefault="00A8550C" w:rsidP="00EE38FD">
      <w:pPr>
        <w:shd w:val="clear" w:color="auto" w:fill="FFFFFF"/>
        <w:spacing w:before="120" w:after="120" w:line="300" w:lineRule="atLeast"/>
        <w:ind w:firstLine="720"/>
        <w:jc w:val="both"/>
        <w:rPr>
          <w:b/>
          <w:szCs w:val="28"/>
        </w:rPr>
      </w:pPr>
      <w:r w:rsidRPr="00BC4315">
        <w:rPr>
          <w:b/>
          <w:szCs w:val="28"/>
        </w:rPr>
        <w:t xml:space="preserve">1. </w:t>
      </w:r>
      <w:r w:rsidRPr="00EE38FD">
        <w:rPr>
          <w:szCs w:val="28"/>
        </w:rPr>
        <w:t>Tổng số hồ sơ tiếp nhận</w:t>
      </w:r>
      <w:r w:rsidR="00EE38FD" w:rsidRPr="00EE38FD">
        <w:rPr>
          <w:szCs w:val="28"/>
        </w:rPr>
        <w:t xml:space="preserve"> và trả kết quả tại Bộ phận tiếp nhận và trả kết quả hiện đại là: 257 thủ tục hành chính, trong đó; đã giải quyết 250 TTHC, còn 07 TTHC mới tiếp nhận; cụ thể:</w:t>
      </w:r>
    </w:p>
    <w:p w:rsidR="00EE38FD" w:rsidRDefault="00EE38FD" w:rsidP="00EE38FD">
      <w:pPr>
        <w:shd w:val="clear" w:color="auto" w:fill="FFFFFF"/>
        <w:spacing w:before="120" w:after="120" w:line="300" w:lineRule="atLeast"/>
        <w:ind w:firstLine="720"/>
        <w:jc w:val="both"/>
        <w:rPr>
          <w:szCs w:val="28"/>
        </w:rPr>
      </w:pPr>
      <w:r>
        <w:rPr>
          <w:szCs w:val="28"/>
        </w:rPr>
        <w:t>+</w:t>
      </w:r>
      <w:r w:rsidRPr="00DC2080">
        <w:rPr>
          <w:szCs w:val="28"/>
        </w:rPr>
        <w:t xml:space="preserve"> Lĩnh vực Tư pháp</w:t>
      </w:r>
      <w:r>
        <w:rPr>
          <w:szCs w:val="28"/>
        </w:rPr>
        <w:t>: 187 TTHC.</w:t>
      </w:r>
      <w:r w:rsidRPr="00DC2080">
        <w:rPr>
          <w:szCs w:val="28"/>
        </w:rPr>
        <w:t xml:space="preserve"> </w:t>
      </w:r>
    </w:p>
    <w:p w:rsidR="00EE38FD" w:rsidRDefault="00EE38FD" w:rsidP="00EE38FD">
      <w:pPr>
        <w:shd w:val="clear" w:color="auto" w:fill="FFFFFF"/>
        <w:spacing w:before="120" w:after="120" w:line="300" w:lineRule="atLeast"/>
        <w:ind w:firstLine="720"/>
        <w:jc w:val="both"/>
        <w:rPr>
          <w:szCs w:val="28"/>
        </w:rPr>
      </w:pPr>
      <w:r>
        <w:rPr>
          <w:szCs w:val="28"/>
        </w:rPr>
        <w:t>+</w:t>
      </w:r>
      <w:r w:rsidRPr="00DC2080">
        <w:rPr>
          <w:szCs w:val="28"/>
        </w:rPr>
        <w:t xml:space="preserve"> Lĩnh vực Hộ tịch: có </w:t>
      </w:r>
      <w:r>
        <w:rPr>
          <w:szCs w:val="28"/>
        </w:rPr>
        <w:t>49</w:t>
      </w:r>
      <w:r w:rsidRPr="00DC2080">
        <w:rPr>
          <w:szCs w:val="28"/>
        </w:rPr>
        <w:t xml:space="preserve"> TTHC</w:t>
      </w:r>
      <w:r>
        <w:rPr>
          <w:szCs w:val="28"/>
        </w:rPr>
        <w:t>.</w:t>
      </w:r>
    </w:p>
    <w:p w:rsidR="00EE38FD" w:rsidRPr="00BB38EE" w:rsidRDefault="00EE38FD" w:rsidP="00EE38FD">
      <w:pPr>
        <w:shd w:val="clear" w:color="auto" w:fill="FFFFFF"/>
        <w:spacing w:before="120" w:after="120" w:line="300" w:lineRule="atLeast"/>
        <w:ind w:firstLine="720"/>
        <w:jc w:val="both"/>
        <w:rPr>
          <w:szCs w:val="28"/>
        </w:rPr>
      </w:pPr>
      <w:r w:rsidRPr="00BB38EE">
        <w:rPr>
          <w:szCs w:val="28"/>
        </w:rPr>
        <w:t xml:space="preserve">+ </w:t>
      </w:r>
      <w:r w:rsidRPr="00DC2080">
        <w:rPr>
          <w:szCs w:val="28"/>
        </w:rPr>
        <w:t xml:space="preserve">Lĩnh vực </w:t>
      </w:r>
      <w:r w:rsidRPr="00BB38EE">
        <w:rPr>
          <w:szCs w:val="28"/>
        </w:rPr>
        <w:t xml:space="preserve">Thi đua khen thưởng: có </w:t>
      </w:r>
      <w:r>
        <w:rPr>
          <w:szCs w:val="28"/>
        </w:rPr>
        <w:t xml:space="preserve">08 </w:t>
      </w:r>
      <w:r w:rsidRPr="00BB38EE">
        <w:rPr>
          <w:szCs w:val="28"/>
        </w:rPr>
        <w:t>TTHC</w:t>
      </w:r>
      <w:r>
        <w:rPr>
          <w:szCs w:val="28"/>
        </w:rPr>
        <w:t>.</w:t>
      </w:r>
    </w:p>
    <w:p w:rsidR="00EE38FD" w:rsidRPr="00BB38EE" w:rsidRDefault="00EE38FD" w:rsidP="00EE38FD">
      <w:pPr>
        <w:shd w:val="clear" w:color="auto" w:fill="FFFFFF"/>
        <w:spacing w:before="120" w:after="120" w:line="300" w:lineRule="atLeast"/>
        <w:ind w:firstLine="720"/>
        <w:jc w:val="both"/>
        <w:rPr>
          <w:szCs w:val="28"/>
        </w:rPr>
      </w:pPr>
      <w:r w:rsidRPr="00BB38EE">
        <w:rPr>
          <w:szCs w:val="28"/>
        </w:rPr>
        <w:t xml:space="preserve">+ </w:t>
      </w:r>
      <w:r w:rsidRPr="00DC2080">
        <w:rPr>
          <w:szCs w:val="28"/>
        </w:rPr>
        <w:t xml:space="preserve">Lĩnh vực </w:t>
      </w:r>
      <w:r>
        <w:rPr>
          <w:szCs w:val="28"/>
        </w:rPr>
        <w:t xml:space="preserve">Đất </w:t>
      </w:r>
      <w:proofErr w:type="gramStart"/>
      <w:r>
        <w:rPr>
          <w:szCs w:val="28"/>
        </w:rPr>
        <w:t>đai</w:t>
      </w:r>
      <w:proofErr w:type="gramEnd"/>
      <w:r w:rsidRPr="00BB38EE">
        <w:rPr>
          <w:szCs w:val="28"/>
        </w:rPr>
        <w:t xml:space="preserve">: có </w:t>
      </w:r>
      <w:r>
        <w:rPr>
          <w:szCs w:val="28"/>
        </w:rPr>
        <w:t xml:space="preserve">10 </w:t>
      </w:r>
      <w:r w:rsidRPr="00BB38EE">
        <w:rPr>
          <w:szCs w:val="28"/>
        </w:rPr>
        <w:t xml:space="preserve">TTHC </w:t>
      </w:r>
    </w:p>
    <w:p w:rsidR="00EE38FD" w:rsidRDefault="00EE38FD" w:rsidP="00EE38FD">
      <w:pPr>
        <w:shd w:val="clear" w:color="auto" w:fill="FFFFFF"/>
        <w:spacing w:before="120" w:after="120" w:line="300" w:lineRule="atLeast"/>
        <w:ind w:firstLine="720"/>
        <w:jc w:val="both"/>
        <w:rPr>
          <w:szCs w:val="28"/>
        </w:rPr>
      </w:pPr>
      <w:r w:rsidRPr="00BB38EE">
        <w:rPr>
          <w:szCs w:val="28"/>
        </w:rPr>
        <w:t xml:space="preserve">+ </w:t>
      </w:r>
      <w:r w:rsidRPr="00DC2080">
        <w:rPr>
          <w:szCs w:val="28"/>
        </w:rPr>
        <w:t xml:space="preserve">Lĩnh vực </w:t>
      </w:r>
      <w:r>
        <w:rPr>
          <w:szCs w:val="28"/>
        </w:rPr>
        <w:t>BTXH</w:t>
      </w:r>
      <w:r w:rsidRPr="00BB38EE">
        <w:rPr>
          <w:szCs w:val="28"/>
        </w:rPr>
        <w:t xml:space="preserve">: </w:t>
      </w:r>
      <w:r>
        <w:rPr>
          <w:szCs w:val="28"/>
        </w:rPr>
        <w:t>03 TTHC</w:t>
      </w:r>
    </w:p>
    <w:p w:rsidR="00A8550C" w:rsidRPr="00EE38FD" w:rsidRDefault="00A8550C" w:rsidP="00EE38FD">
      <w:pPr>
        <w:spacing w:before="120" w:after="120"/>
        <w:ind w:firstLine="567"/>
        <w:jc w:val="both"/>
        <w:rPr>
          <w:b/>
          <w:szCs w:val="28"/>
        </w:rPr>
      </w:pPr>
      <w:r w:rsidRPr="00BC4315">
        <w:rPr>
          <w:b/>
          <w:szCs w:val="28"/>
        </w:rPr>
        <w:t xml:space="preserve">2. </w:t>
      </w:r>
      <w:r w:rsidRPr="00EE38FD">
        <w:rPr>
          <w:szCs w:val="28"/>
        </w:rPr>
        <w:t xml:space="preserve">Tỷ lệ hồ sơ nộp dịch vụ công trực tuyến mức độ 3, mức độ 4: </w:t>
      </w:r>
      <w:r w:rsidR="00EE38FD" w:rsidRPr="00EE38FD">
        <w:rPr>
          <w:szCs w:val="28"/>
        </w:rPr>
        <w:t>246</w:t>
      </w:r>
      <w:r w:rsidR="00EE38FD" w:rsidRPr="00EE38FD">
        <w:rPr>
          <w:szCs w:val="28"/>
        </w:rPr>
        <w:t>/257</w:t>
      </w:r>
      <w:r w:rsidR="00EE38FD" w:rsidRPr="00EE38FD">
        <w:rPr>
          <w:szCs w:val="28"/>
        </w:rPr>
        <w:t xml:space="preserve"> TTHC, đạt tỷ lệ 95</w:t>
      </w:r>
      <w:proofErr w:type="gramStart"/>
      <w:r w:rsidR="00EE38FD" w:rsidRPr="00EE38FD">
        <w:rPr>
          <w:szCs w:val="28"/>
        </w:rPr>
        <w:t>,72</w:t>
      </w:r>
      <w:proofErr w:type="gramEnd"/>
      <w:r w:rsidR="00EE38FD" w:rsidRPr="00EE38FD">
        <w:rPr>
          <w:szCs w:val="28"/>
        </w:rPr>
        <w:t>%.</w:t>
      </w:r>
    </w:p>
    <w:p w:rsidR="005159AE" w:rsidRDefault="005159AE">
      <w:bookmarkStart w:id="0" w:name="_GoBack"/>
      <w:bookmarkEnd w:id="0"/>
    </w:p>
    <w:sectPr w:rsidR="005159AE" w:rsidSect="00EE38FD">
      <w:pgSz w:w="12240" w:h="15840"/>
      <w:pgMar w:top="1440" w:right="1325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F"/>
    <w:rsid w:val="005159AE"/>
    <w:rsid w:val="008C1A1F"/>
    <w:rsid w:val="00A8550C"/>
    <w:rsid w:val="00BC4315"/>
    <w:rsid w:val="00D437E7"/>
    <w:rsid w:val="00E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09AC5F-9F34-435E-849E-F0223277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0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2023-12-15T07:20:00Z</dcterms:created>
  <dcterms:modified xsi:type="dcterms:W3CDTF">2024-03-06T08:26:00Z</dcterms:modified>
</cp:coreProperties>
</file>