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2" w:type="dxa"/>
        <w:tblCellMar>
          <w:top w:w="15" w:type="dxa"/>
          <w:left w:w="15" w:type="dxa"/>
          <w:bottom w:w="15" w:type="dxa"/>
          <w:right w:w="15" w:type="dxa"/>
        </w:tblCellMar>
        <w:tblLook w:val="04A0" w:firstRow="1" w:lastRow="0" w:firstColumn="1" w:lastColumn="0" w:noHBand="0" w:noVBand="1"/>
      </w:tblPr>
      <w:tblGrid>
        <w:gridCol w:w="3078"/>
        <w:gridCol w:w="6234"/>
      </w:tblGrid>
      <w:tr w:rsidR="009F0B4A" w:rsidRPr="009F0B4A" w:rsidTr="0012239D">
        <w:tc>
          <w:tcPr>
            <w:tcW w:w="3078" w:type="dxa"/>
            <w:tcMar>
              <w:top w:w="0" w:type="dxa"/>
              <w:left w:w="108" w:type="dxa"/>
              <w:bottom w:w="0" w:type="dxa"/>
              <w:right w:w="108" w:type="dxa"/>
            </w:tcMar>
            <w:hideMark/>
          </w:tcPr>
          <w:p w:rsidR="009F0B4A" w:rsidRPr="009F0B4A" w:rsidRDefault="009F0B4A" w:rsidP="008973EA">
            <w:pPr>
              <w:jc w:val="center"/>
              <w:rPr>
                <w:sz w:val="24"/>
                <w:szCs w:val="24"/>
              </w:rPr>
            </w:pPr>
            <w:r w:rsidRPr="009F0B4A">
              <w:rPr>
                <w:color w:val="000000"/>
                <w:sz w:val="28"/>
                <w:szCs w:val="28"/>
              </w:rPr>
              <w:t>ỦY BAN NHÂN DÂN</w:t>
            </w:r>
          </w:p>
          <w:p w:rsidR="001A5022" w:rsidRDefault="009F0B4A" w:rsidP="008973EA">
            <w:pPr>
              <w:spacing w:line="0" w:lineRule="atLeast"/>
              <w:jc w:val="center"/>
              <w:rPr>
                <w:b/>
                <w:bCs/>
                <w:color w:val="000000"/>
                <w:sz w:val="28"/>
                <w:szCs w:val="28"/>
                <w:lang w:val="en-US"/>
              </w:rPr>
            </w:pPr>
            <w:r w:rsidRPr="009F0B4A">
              <w:rPr>
                <w:b/>
                <w:bCs/>
                <w:color w:val="000000"/>
                <w:sz w:val="28"/>
                <w:szCs w:val="28"/>
              </w:rPr>
              <w:t>XÃ HƯƠNG BÌNH</w:t>
            </w:r>
          </w:p>
          <w:p w:rsidR="001A5022" w:rsidRDefault="00A12FBF" w:rsidP="008973EA">
            <w:pPr>
              <w:spacing w:line="0" w:lineRule="atLeast"/>
              <w:jc w:val="center"/>
              <w:rPr>
                <w:color w:val="000000"/>
                <w:sz w:val="28"/>
                <w:szCs w:val="28"/>
                <w:lang w:val="en-US"/>
              </w:rPr>
            </w:pPr>
            <w:r>
              <w:rPr>
                <w:noProof/>
                <w:color w:val="000000"/>
                <w:sz w:val="28"/>
                <w:szCs w:val="28"/>
                <w:lang w:val="en-US" w:eastAsia="en-US"/>
              </w:rPr>
              <w:pict>
                <v:shapetype id="_x0000_t32" coordsize="21600,21600" o:spt="32" o:oned="t" path="m,l21600,21600e" filled="f">
                  <v:path arrowok="t" fillok="f" o:connecttype="none"/>
                  <o:lock v:ext="edit" shapetype="t"/>
                </v:shapetype>
                <v:shape id="_x0000_s1028" type="#_x0000_t32" style="position:absolute;left:0;text-align:left;margin-left:17.6pt;margin-top:2.95pt;width:93.3pt;height:0;z-index:251658240" o:connectortype="straight"/>
              </w:pict>
            </w:r>
          </w:p>
          <w:p w:rsidR="009F0B4A" w:rsidRPr="001A5022" w:rsidRDefault="001A5022" w:rsidP="00A12FBF">
            <w:pPr>
              <w:spacing w:line="0" w:lineRule="atLeast"/>
              <w:jc w:val="center"/>
              <w:rPr>
                <w:b/>
                <w:bCs/>
                <w:color w:val="000000"/>
                <w:sz w:val="28"/>
                <w:szCs w:val="28"/>
                <w:lang w:val="en-US"/>
              </w:rPr>
            </w:pPr>
            <w:r w:rsidRPr="009F0B4A">
              <w:rPr>
                <w:color w:val="000000"/>
                <w:sz w:val="28"/>
                <w:szCs w:val="28"/>
              </w:rPr>
              <w:t xml:space="preserve">Số: </w:t>
            </w:r>
            <w:r w:rsidR="00A12FBF">
              <w:rPr>
                <w:color w:val="000000"/>
                <w:sz w:val="28"/>
                <w:szCs w:val="28"/>
                <w:lang w:val="en-US"/>
              </w:rPr>
              <w:t>21/</w:t>
            </w:r>
            <w:bookmarkStart w:id="0" w:name="_GoBack"/>
            <w:bookmarkEnd w:id="0"/>
            <w:r w:rsidRPr="009F0B4A">
              <w:rPr>
                <w:color w:val="000000"/>
                <w:sz w:val="28"/>
                <w:szCs w:val="28"/>
              </w:rPr>
              <w:t>KH-UBND  </w:t>
            </w:r>
          </w:p>
        </w:tc>
        <w:tc>
          <w:tcPr>
            <w:tcW w:w="6234" w:type="dxa"/>
            <w:tcMar>
              <w:top w:w="0" w:type="dxa"/>
              <w:left w:w="108" w:type="dxa"/>
              <w:bottom w:w="0" w:type="dxa"/>
              <w:right w:w="108" w:type="dxa"/>
            </w:tcMar>
            <w:hideMark/>
          </w:tcPr>
          <w:p w:rsidR="009F0B4A" w:rsidRPr="009F0B4A" w:rsidRDefault="009F0B4A" w:rsidP="008973EA">
            <w:pPr>
              <w:jc w:val="center"/>
              <w:rPr>
                <w:sz w:val="24"/>
                <w:szCs w:val="24"/>
              </w:rPr>
            </w:pPr>
            <w:r w:rsidRPr="009F0B4A">
              <w:rPr>
                <w:b/>
                <w:bCs/>
                <w:color w:val="000000"/>
                <w:sz w:val="28"/>
                <w:szCs w:val="28"/>
              </w:rPr>
              <w:t>CỘNG HÒA XÃ HỘI CHỦ NGHĨA VIỆT NAM</w:t>
            </w:r>
          </w:p>
          <w:p w:rsidR="009F0B4A" w:rsidRPr="009F0B4A" w:rsidRDefault="009F0B4A" w:rsidP="008973EA">
            <w:pPr>
              <w:jc w:val="center"/>
              <w:rPr>
                <w:sz w:val="24"/>
                <w:szCs w:val="24"/>
              </w:rPr>
            </w:pPr>
            <w:r w:rsidRPr="009F0B4A">
              <w:rPr>
                <w:b/>
                <w:bCs/>
                <w:color w:val="000000"/>
                <w:sz w:val="28"/>
                <w:szCs w:val="28"/>
              </w:rPr>
              <w:t>Độc lập – Tự do – Hạnh phúc</w:t>
            </w:r>
          </w:p>
          <w:p w:rsidR="001A5022" w:rsidRDefault="00A12FBF" w:rsidP="008973EA">
            <w:pPr>
              <w:spacing w:line="0" w:lineRule="atLeast"/>
              <w:rPr>
                <w:i/>
                <w:iCs/>
                <w:color w:val="000000"/>
                <w:sz w:val="28"/>
                <w:szCs w:val="28"/>
                <w:lang w:val="en-US"/>
              </w:rPr>
            </w:pPr>
            <w:r>
              <w:rPr>
                <w:i/>
                <w:iCs/>
                <w:noProof/>
                <w:color w:val="000000"/>
                <w:sz w:val="28"/>
                <w:szCs w:val="28"/>
                <w:lang w:val="en-US" w:eastAsia="en-US"/>
              </w:rPr>
              <w:pict>
                <v:shape id="_x0000_s1029" type="#_x0000_t32" style="position:absolute;margin-left:69.05pt;margin-top:3.35pt;width:156.05pt;height:0;z-index:251659264" o:connectortype="straight"/>
              </w:pict>
            </w:r>
          </w:p>
          <w:p w:rsidR="009F0B4A" w:rsidRPr="009F0B4A" w:rsidRDefault="00EE535F" w:rsidP="00593CAB">
            <w:pPr>
              <w:spacing w:line="0" w:lineRule="atLeast"/>
              <w:jc w:val="right"/>
              <w:rPr>
                <w:sz w:val="24"/>
                <w:szCs w:val="24"/>
              </w:rPr>
            </w:pPr>
            <w:r>
              <w:rPr>
                <w:i/>
                <w:iCs/>
                <w:color w:val="000000"/>
                <w:sz w:val="28"/>
                <w:szCs w:val="28"/>
              </w:rPr>
              <w:t xml:space="preserve">Hương Bình, ngày </w:t>
            </w:r>
            <w:r w:rsidR="00593CAB">
              <w:rPr>
                <w:i/>
                <w:iCs/>
                <w:color w:val="000000"/>
                <w:sz w:val="28"/>
                <w:szCs w:val="28"/>
                <w:lang w:val="en-US"/>
              </w:rPr>
              <w:t>24</w:t>
            </w:r>
            <w:r w:rsidR="001A5022" w:rsidRPr="009F0B4A">
              <w:rPr>
                <w:i/>
                <w:iCs/>
                <w:color w:val="000000"/>
                <w:sz w:val="28"/>
                <w:szCs w:val="28"/>
              </w:rPr>
              <w:t xml:space="preserve"> tháng 10 năm 20</w:t>
            </w:r>
            <w:r w:rsidR="001A5022">
              <w:rPr>
                <w:i/>
                <w:iCs/>
                <w:color w:val="000000"/>
                <w:sz w:val="28"/>
                <w:szCs w:val="28"/>
                <w:lang w:val="en-US"/>
              </w:rPr>
              <w:t>2</w:t>
            </w:r>
            <w:r w:rsidR="0012239D">
              <w:rPr>
                <w:i/>
                <w:iCs/>
                <w:color w:val="000000"/>
                <w:sz w:val="28"/>
                <w:szCs w:val="28"/>
                <w:lang w:val="en-US"/>
              </w:rPr>
              <w:t>2</w:t>
            </w:r>
            <w:r w:rsidR="009F0B4A" w:rsidRPr="009F0B4A">
              <w:rPr>
                <w:sz w:val="24"/>
                <w:szCs w:val="24"/>
              </w:rPr>
              <w:br/>
            </w:r>
          </w:p>
        </w:tc>
      </w:tr>
    </w:tbl>
    <w:p w:rsidR="009F0B4A" w:rsidRPr="009F0B4A" w:rsidRDefault="009F0B4A" w:rsidP="00076902">
      <w:pPr>
        <w:jc w:val="center"/>
        <w:rPr>
          <w:sz w:val="24"/>
          <w:szCs w:val="24"/>
        </w:rPr>
      </w:pPr>
      <w:r w:rsidRPr="009F0B4A">
        <w:rPr>
          <w:b/>
          <w:bCs/>
          <w:color w:val="000000"/>
          <w:sz w:val="28"/>
          <w:szCs w:val="28"/>
        </w:rPr>
        <w:t>KẾ HOẠCH</w:t>
      </w:r>
    </w:p>
    <w:p w:rsidR="009F0B4A" w:rsidRPr="009F0B4A" w:rsidRDefault="009F0B4A" w:rsidP="008973EA">
      <w:pPr>
        <w:jc w:val="center"/>
        <w:rPr>
          <w:sz w:val="24"/>
          <w:szCs w:val="24"/>
        </w:rPr>
      </w:pPr>
      <w:r w:rsidRPr="009F0B4A">
        <w:rPr>
          <w:b/>
          <w:bCs/>
          <w:color w:val="000000"/>
          <w:sz w:val="28"/>
          <w:szCs w:val="28"/>
        </w:rPr>
        <w:t>Tổ chức thực hiện “Ngày Pháp luật nước</w:t>
      </w:r>
    </w:p>
    <w:p w:rsidR="009F0B4A" w:rsidRPr="00B5083A" w:rsidRDefault="009F0B4A" w:rsidP="008973EA">
      <w:pPr>
        <w:jc w:val="center"/>
        <w:rPr>
          <w:sz w:val="24"/>
          <w:szCs w:val="24"/>
          <w:lang w:val="en-US"/>
        </w:rPr>
      </w:pPr>
      <w:r w:rsidRPr="009F0B4A">
        <w:rPr>
          <w:b/>
          <w:bCs/>
          <w:color w:val="000000"/>
          <w:sz w:val="28"/>
          <w:szCs w:val="28"/>
        </w:rPr>
        <w:t> Cộng hòa xã hội chủ nghĩa Việt Nam” năm 20</w:t>
      </w:r>
      <w:r w:rsidR="00B5083A">
        <w:rPr>
          <w:b/>
          <w:bCs/>
          <w:color w:val="000000"/>
          <w:sz w:val="28"/>
          <w:szCs w:val="28"/>
          <w:lang w:val="en-US"/>
        </w:rPr>
        <w:t>2</w:t>
      </w:r>
      <w:r w:rsidR="0012239D">
        <w:rPr>
          <w:b/>
          <w:bCs/>
          <w:color w:val="000000"/>
          <w:sz w:val="28"/>
          <w:szCs w:val="28"/>
          <w:lang w:val="en-US"/>
        </w:rPr>
        <w:t>2</w:t>
      </w:r>
    </w:p>
    <w:p w:rsidR="009E1ABD" w:rsidRPr="00B7049D" w:rsidRDefault="009E1ABD" w:rsidP="00B7049D">
      <w:pPr>
        <w:jc w:val="both"/>
        <w:rPr>
          <w:color w:val="FF0000"/>
          <w:sz w:val="28"/>
          <w:szCs w:val="28"/>
          <w:lang w:val="en-US"/>
        </w:rPr>
      </w:pPr>
    </w:p>
    <w:p w:rsidR="007B0E7B" w:rsidRPr="00AB6431" w:rsidRDefault="00B7049D" w:rsidP="007B0E7B">
      <w:pPr>
        <w:ind w:firstLine="810"/>
        <w:jc w:val="both"/>
        <w:rPr>
          <w:color w:val="000000" w:themeColor="text1"/>
          <w:sz w:val="28"/>
          <w:szCs w:val="28"/>
        </w:rPr>
      </w:pPr>
      <w:r w:rsidRPr="00A31290">
        <w:rPr>
          <w:sz w:val="28"/>
          <w:szCs w:val="28"/>
        </w:rPr>
        <w:t>Thực hiện Luật Phổ biến, giáo dục pháp luật;</w:t>
      </w:r>
      <w:r w:rsidRPr="009E1ABD">
        <w:rPr>
          <w:color w:val="FF0000"/>
          <w:sz w:val="28"/>
          <w:szCs w:val="28"/>
        </w:rPr>
        <w:t xml:space="preserve"> </w:t>
      </w:r>
      <w:r w:rsidR="009F0B4A" w:rsidRPr="009F0B4A">
        <w:rPr>
          <w:color w:val="000000"/>
          <w:sz w:val="28"/>
          <w:szCs w:val="28"/>
        </w:rPr>
        <w:t xml:space="preserve">Kế hoạch số </w:t>
      </w:r>
      <w:r>
        <w:rPr>
          <w:sz w:val="28"/>
          <w:szCs w:val="28"/>
        </w:rPr>
        <w:t>3153/</w:t>
      </w:r>
      <w:r w:rsidRPr="00AB6431">
        <w:rPr>
          <w:sz w:val="28"/>
          <w:szCs w:val="28"/>
        </w:rPr>
        <w:t>KH-UBND</w:t>
      </w:r>
      <w:r>
        <w:rPr>
          <w:color w:val="000000"/>
          <w:sz w:val="28"/>
          <w:szCs w:val="28"/>
        </w:rPr>
        <w:t xml:space="preserve">, ngày </w:t>
      </w:r>
      <w:r>
        <w:rPr>
          <w:color w:val="000000"/>
          <w:sz w:val="28"/>
          <w:szCs w:val="28"/>
          <w:lang w:val="en-US"/>
        </w:rPr>
        <w:t>12</w:t>
      </w:r>
      <w:r>
        <w:rPr>
          <w:color w:val="000000"/>
          <w:sz w:val="28"/>
          <w:szCs w:val="28"/>
        </w:rPr>
        <w:t>/</w:t>
      </w:r>
      <w:r>
        <w:rPr>
          <w:color w:val="000000"/>
          <w:sz w:val="28"/>
          <w:szCs w:val="28"/>
          <w:lang w:val="en-US"/>
        </w:rPr>
        <w:t>10</w:t>
      </w:r>
      <w:r w:rsidR="00F871DD">
        <w:rPr>
          <w:color w:val="000000"/>
          <w:sz w:val="28"/>
          <w:szCs w:val="28"/>
        </w:rPr>
        <w:t>/20</w:t>
      </w:r>
      <w:r w:rsidR="00F871DD">
        <w:rPr>
          <w:color w:val="000000"/>
          <w:sz w:val="28"/>
          <w:szCs w:val="28"/>
          <w:lang w:val="en-US"/>
        </w:rPr>
        <w:t>22</w:t>
      </w:r>
      <w:r w:rsidR="009F0B4A" w:rsidRPr="009F0B4A">
        <w:rPr>
          <w:color w:val="000000"/>
          <w:sz w:val="28"/>
          <w:szCs w:val="28"/>
        </w:rPr>
        <w:t xml:space="preserve"> của UBND thị xã Hương Trà về việc Tổ chức thực hiện “Ngày Pháp luật nước Cộng hòa xã </w:t>
      </w:r>
      <w:r>
        <w:rPr>
          <w:color w:val="000000"/>
          <w:sz w:val="28"/>
          <w:szCs w:val="28"/>
        </w:rPr>
        <w:t>hội chủ nghĩa Việt Nam” năm 20</w:t>
      </w:r>
      <w:r>
        <w:rPr>
          <w:color w:val="000000"/>
          <w:sz w:val="28"/>
          <w:szCs w:val="28"/>
          <w:lang w:val="en-US"/>
        </w:rPr>
        <w:t>22</w:t>
      </w:r>
      <w:r w:rsidR="00F871DD">
        <w:rPr>
          <w:color w:val="000000"/>
          <w:sz w:val="28"/>
          <w:szCs w:val="28"/>
          <w:lang w:val="en-US"/>
        </w:rPr>
        <w:t xml:space="preserve">. </w:t>
      </w:r>
      <w:r w:rsidR="009F0B4A" w:rsidRPr="009F0B4A">
        <w:rPr>
          <w:color w:val="000000"/>
          <w:sz w:val="28"/>
          <w:szCs w:val="28"/>
        </w:rPr>
        <w:t>Ủy ban nhân dân xã Hương Bình xây dựng kế hoạch với nội dung cụ thể như sau:</w:t>
      </w:r>
      <w:r w:rsidR="007B0E7B" w:rsidRPr="00AB6431">
        <w:rPr>
          <w:color w:val="000000" w:themeColor="text1"/>
          <w:sz w:val="28"/>
          <w:szCs w:val="28"/>
        </w:rPr>
        <w:t xml:space="preserve"> </w:t>
      </w:r>
    </w:p>
    <w:p w:rsidR="00C0701F" w:rsidRPr="00AB6431" w:rsidRDefault="00C0701F" w:rsidP="00C0701F">
      <w:pPr>
        <w:spacing w:before="120"/>
        <w:ind w:firstLine="567"/>
        <w:jc w:val="both"/>
        <w:rPr>
          <w:color w:val="000000" w:themeColor="text1"/>
          <w:sz w:val="28"/>
          <w:szCs w:val="28"/>
        </w:rPr>
      </w:pPr>
      <w:r w:rsidRPr="00AB6431">
        <w:rPr>
          <w:b/>
          <w:bCs/>
          <w:color w:val="000000" w:themeColor="text1"/>
          <w:sz w:val="28"/>
          <w:szCs w:val="28"/>
        </w:rPr>
        <w:t xml:space="preserve">I. MỤC ĐÍCH, YÊU CẦU </w:t>
      </w:r>
    </w:p>
    <w:p w:rsidR="00C0701F" w:rsidRPr="00AB6431" w:rsidRDefault="00C0701F" w:rsidP="00C0701F">
      <w:pPr>
        <w:ind w:firstLine="567"/>
        <w:jc w:val="both"/>
        <w:rPr>
          <w:b/>
          <w:bCs/>
          <w:color w:val="000000" w:themeColor="text1"/>
          <w:sz w:val="28"/>
          <w:szCs w:val="28"/>
        </w:rPr>
      </w:pPr>
      <w:r w:rsidRPr="00AB6431">
        <w:rPr>
          <w:b/>
          <w:bCs/>
          <w:color w:val="000000" w:themeColor="text1"/>
          <w:sz w:val="28"/>
          <w:szCs w:val="28"/>
        </w:rPr>
        <w:t>1. Mục đích</w:t>
      </w:r>
    </w:p>
    <w:p w:rsidR="00C0701F" w:rsidRPr="00AB6431" w:rsidRDefault="00C0701F" w:rsidP="00C0701F">
      <w:pPr>
        <w:ind w:firstLine="567"/>
        <w:jc w:val="both"/>
        <w:rPr>
          <w:color w:val="000000" w:themeColor="text1"/>
          <w:spacing w:val="-4"/>
          <w:sz w:val="28"/>
          <w:szCs w:val="28"/>
        </w:rPr>
      </w:pPr>
      <w:r>
        <w:rPr>
          <w:color w:val="000000" w:themeColor="text1"/>
          <w:sz w:val="28"/>
          <w:szCs w:val="28"/>
        </w:rPr>
        <w:t xml:space="preserve">a) </w:t>
      </w:r>
      <w:r w:rsidRPr="00AB6431">
        <w:rPr>
          <w:color w:val="000000" w:themeColor="text1"/>
          <w:sz w:val="28"/>
          <w:szCs w:val="28"/>
        </w:rPr>
        <w:t>Thiết thực hưởng ứng Ngày Pháp luật nước Cộng hòa xã hội chủ nghĩa Việt Nam</w:t>
      </w:r>
      <w:r>
        <w:rPr>
          <w:color w:val="000000" w:themeColor="text1"/>
          <w:sz w:val="28"/>
          <w:szCs w:val="28"/>
          <w:lang w:val="en-US"/>
        </w:rPr>
        <w:t xml:space="preserve">; </w:t>
      </w:r>
      <w:r w:rsidRPr="00AB6431">
        <w:rPr>
          <w:color w:val="000000" w:themeColor="text1"/>
          <w:spacing w:val="-4"/>
          <w:sz w:val="28"/>
          <w:szCs w:val="28"/>
        </w:rPr>
        <w:t xml:space="preserve">triển khai các hoạt động hưởng ứng Ngày Pháp luật trở thành hoạt động thường xuyên; </w:t>
      </w:r>
    </w:p>
    <w:p w:rsidR="00C0701F" w:rsidRPr="00E6121E" w:rsidRDefault="00C0701F" w:rsidP="00C0701F">
      <w:pPr>
        <w:tabs>
          <w:tab w:val="left" w:pos="3480"/>
        </w:tabs>
        <w:spacing w:before="120" w:after="120" w:line="360" w:lineRule="atLeast"/>
        <w:jc w:val="both"/>
        <w:rPr>
          <w:color w:val="000000" w:themeColor="text1"/>
          <w:sz w:val="28"/>
          <w:szCs w:val="28"/>
          <w:lang w:val="es-MX"/>
        </w:rPr>
      </w:pPr>
      <w:r>
        <w:rPr>
          <w:color w:val="000000" w:themeColor="text1"/>
          <w:sz w:val="28"/>
          <w:szCs w:val="28"/>
          <w:lang w:val="es-MX"/>
        </w:rPr>
        <w:t xml:space="preserve">        b) </w:t>
      </w:r>
      <w:r w:rsidRPr="00E6121E">
        <w:rPr>
          <w:color w:val="000000" w:themeColor="text1"/>
          <w:sz w:val="28"/>
          <w:szCs w:val="28"/>
          <w:lang w:val="es-MX"/>
        </w:rPr>
        <w:t>Chính sách của Đảng, pháp luật của Nhà nước đưa vào cuộc sống, lan tỏa sâu rộng tinh thần thượng tôn Hiến pháp, pháp luật đến mọi tầng lớp Nhân dân.</w:t>
      </w:r>
      <w:r w:rsidRPr="00E6121E">
        <w:rPr>
          <w:color w:val="000000" w:themeColor="text1"/>
          <w:spacing w:val="-4"/>
          <w:sz w:val="28"/>
          <w:szCs w:val="28"/>
        </w:rPr>
        <w:t xml:space="preserve"> P</w:t>
      </w:r>
      <w:r w:rsidRPr="00E6121E">
        <w:rPr>
          <w:color w:val="000000" w:themeColor="text1"/>
          <w:sz w:val="28"/>
          <w:szCs w:val="28"/>
        </w:rPr>
        <w:t xml:space="preserve">hát huy tính tích cực, tự giác học tập, tìm hiểu pháp luật, </w:t>
      </w:r>
      <w:r w:rsidRPr="00E6121E">
        <w:rPr>
          <w:color w:val="000000" w:themeColor="text1"/>
          <w:sz w:val="28"/>
          <w:szCs w:val="28"/>
          <w:shd w:val="clear" w:color="auto" w:fill="FFFFFF"/>
        </w:rPr>
        <w:t>khơi dậy ý thức trách nhiệm công dân,</w:t>
      </w:r>
      <w:r w:rsidRPr="00E6121E">
        <w:rPr>
          <w:color w:val="000000" w:themeColor="text1"/>
          <w:sz w:val="28"/>
          <w:szCs w:val="28"/>
        </w:rPr>
        <w:t xml:space="preserve"> </w:t>
      </w:r>
      <w:r w:rsidRPr="00E6121E">
        <w:rPr>
          <w:color w:val="000000" w:themeColor="text1"/>
          <w:sz w:val="28"/>
          <w:szCs w:val="28"/>
          <w:lang w:val="es-MX"/>
        </w:rPr>
        <w:t>góp phần quan trọng trong chuyển biến ý thức</w:t>
      </w:r>
      <w:r w:rsidRPr="00E6121E">
        <w:rPr>
          <w:color w:val="000000" w:themeColor="text1"/>
          <w:sz w:val="28"/>
          <w:szCs w:val="28"/>
        </w:rPr>
        <w:t xml:space="preserve"> tôn vinh Hiến pháp, pháp luật </w:t>
      </w:r>
      <w:r w:rsidRPr="00E6121E">
        <w:rPr>
          <w:color w:val="000000" w:themeColor="text1"/>
          <w:sz w:val="28"/>
          <w:szCs w:val="28"/>
          <w:lang w:val="es-MX"/>
        </w:rPr>
        <w:t>để bảo vệ quyền, lợi ích hợp pháp của công dân, đáp ứng yêu cầu nhiệm vụ chính trị của địa phương, nâng cao văn hóa pháp lý cho mỗi cá nhân trong cộng đồng.</w:t>
      </w:r>
    </w:p>
    <w:p w:rsidR="00C0701F" w:rsidRPr="00AB6431" w:rsidRDefault="00C0701F" w:rsidP="00C0701F">
      <w:pPr>
        <w:spacing w:before="120"/>
        <w:ind w:firstLine="567"/>
        <w:jc w:val="both"/>
        <w:rPr>
          <w:b/>
          <w:bCs/>
          <w:sz w:val="28"/>
          <w:szCs w:val="28"/>
          <w:lang w:val="es-MX"/>
        </w:rPr>
      </w:pPr>
      <w:r w:rsidRPr="00AB6431">
        <w:rPr>
          <w:b/>
          <w:bCs/>
          <w:sz w:val="28"/>
          <w:szCs w:val="28"/>
          <w:lang w:val="es-MX"/>
        </w:rPr>
        <w:t xml:space="preserve">2. Yêu cầu  </w:t>
      </w:r>
    </w:p>
    <w:p w:rsidR="00C0701F" w:rsidRPr="00AB6431" w:rsidRDefault="00C0701F" w:rsidP="00C0701F">
      <w:pPr>
        <w:ind w:firstLine="540"/>
        <w:jc w:val="both"/>
        <w:rPr>
          <w:sz w:val="28"/>
          <w:szCs w:val="28"/>
          <w:lang w:val="es-MX"/>
        </w:rPr>
      </w:pPr>
      <w:r w:rsidRPr="00AB6431">
        <w:rPr>
          <w:sz w:val="28"/>
          <w:szCs w:val="28"/>
          <w:lang w:val="es-MX"/>
        </w:rPr>
        <w:t>a) Việc tổ chức hưởng ứng Ngày Pháp luật phải bảo đảm tính đồng bộ, thống nhất, thiết thực, tiết kiệm và hiệu quả; bám sát các nhiệm vụ trọng tâm của địa phương trong năm 202</w:t>
      </w:r>
      <w:r>
        <w:rPr>
          <w:sz w:val="28"/>
          <w:szCs w:val="28"/>
          <w:lang w:val="es-MX"/>
        </w:rPr>
        <w:t>2</w:t>
      </w:r>
      <w:r w:rsidRPr="00AB6431">
        <w:rPr>
          <w:sz w:val="28"/>
          <w:szCs w:val="28"/>
          <w:lang w:val="es-MX"/>
        </w:rPr>
        <w:t>;</w:t>
      </w:r>
    </w:p>
    <w:p w:rsidR="00C0701F" w:rsidRDefault="00C0701F" w:rsidP="00C0701F">
      <w:pPr>
        <w:ind w:firstLine="567"/>
        <w:jc w:val="both"/>
        <w:rPr>
          <w:color w:val="000000" w:themeColor="text1"/>
          <w:sz w:val="28"/>
          <w:szCs w:val="28"/>
          <w:lang w:val="en-US"/>
        </w:rPr>
      </w:pPr>
      <w:r w:rsidRPr="00AB6431">
        <w:rPr>
          <w:color w:val="000000" w:themeColor="text1"/>
          <w:sz w:val="28"/>
          <w:szCs w:val="28"/>
        </w:rPr>
        <w:t xml:space="preserve">b) Ngày pháp luật phải được tổ chức sâu rộng từ </w:t>
      </w:r>
      <w:r>
        <w:rPr>
          <w:color w:val="000000" w:themeColor="text1"/>
          <w:sz w:val="28"/>
          <w:szCs w:val="28"/>
        </w:rPr>
        <w:t>xã</w:t>
      </w:r>
      <w:r>
        <w:rPr>
          <w:color w:val="000000" w:themeColor="text1"/>
          <w:sz w:val="28"/>
          <w:szCs w:val="28"/>
          <w:lang w:val="en-US"/>
        </w:rPr>
        <w:t>,</w:t>
      </w:r>
      <w:r>
        <w:rPr>
          <w:color w:val="000000" w:themeColor="text1"/>
          <w:sz w:val="28"/>
          <w:szCs w:val="28"/>
        </w:rPr>
        <w:t xml:space="preserve"> đến</w:t>
      </w:r>
      <w:r>
        <w:rPr>
          <w:color w:val="000000" w:themeColor="text1"/>
          <w:sz w:val="28"/>
          <w:szCs w:val="28"/>
          <w:lang w:val="en-US"/>
        </w:rPr>
        <w:t xml:space="preserve"> thôn;</w:t>
      </w:r>
    </w:p>
    <w:p w:rsidR="00C0701F" w:rsidRPr="00AB6431" w:rsidRDefault="00C0701F" w:rsidP="00C0701F">
      <w:pPr>
        <w:ind w:firstLine="567"/>
        <w:jc w:val="both"/>
        <w:rPr>
          <w:sz w:val="28"/>
          <w:szCs w:val="28"/>
          <w:lang w:val="es-MX"/>
        </w:rPr>
      </w:pPr>
      <w:r w:rsidRPr="00AB6431">
        <w:rPr>
          <w:sz w:val="28"/>
          <w:szCs w:val="28"/>
          <w:lang w:val="es-MX"/>
        </w:rPr>
        <w:t>c) Phát huy kết quả, kinh nghiệm</w:t>
      </w:r>
      <w:r>
        <w:rPr>
          <w:sz w:val="28"/>
          <w:szCs w:val="28"/>
          <w:lang w:val="es-MX"/>
        </w:rPr>
        <w:t xml:space="preserve"> tổ chức Ngày Pháp luật năm 2021</w:t>
      </w:r>
      <w:r w:rsidRPr="00AB6431">
        <w:rPr>
          <w:sz w:val="28"/>
          <w:szCs w:val="28"/>
          <w:lang w:val="es-MX"/>
        </w:rPr>
        <w:t>; khắc phục những hạn chế, tồn tại và xác định các hoạt động triển khai phù hợp trong năm 202</w:t>
      </w:r>
      <w:r>
        <w:rPr>
          <w:sz w:val="28"/>
          <w:szCs w:val="28"/>
          <w:lang w:val="es-MX"/>
        </w:rPr>
        <w:t>2</w:t>
      </w:r>
      <w:r w:rsidRPr="00AB6431">
        <w:rPr>
          <w:sz w:val="28"/>
          <w:szCs w:val="28"/>
          <w:lang w:val="es-MX"/>
        </w:rPr>
        <w:t>;</w:t>
      </w:r>
    </w:p>
    <w:p w:rsidR="00C0701F" w:rsidRPr="00AB6431" w:rsidRDefault="00C0701F" w:rsidP="00C0701F">
      <w:pPr>
        <w:ind w:firstLine="567"/>
        <w:jc w:val="both"/>
        <w:rPr>
          <w:sz w:val="28"/>
          <w:szCs w:val="28"/>
          <w:lang w:val="es-MX"/>
        </w:rPr>
      </w:pPr>
      <w:r w:rsidRPr="00AB6431">
        <w:rPr>
          <w:sz w:val="28"/>
          <w:szCs w:val="28"/>
          <w:lang w:val="es-MX"/>
        </w:rPr>
        <w:t xml:space="preserve">d) </w:t>
      </w:r>
      <w:r w:rsidRPr="00AB6431">
        <w:rPr>
          <w:sz w:val="28"/>
          <w:szCs w:val="28"/>
        </w:rPr>
        <w:t>Tiếp tục đổi mới nội dung, hình thức phổ biến, giáo dục pháp luật phù hợp với điều kiện đặc thù;</w:t>
      </w:r>
      <w:r w:rsidRPr="00AB6431">
        <w:rPr>
          <w:bCs/>
          <w:iCs/>
          <w:spacing w:val="-4"/>
          <w:sz w:val="28"/>
          <w:szCs w:val="28"/>
        </w:rPr>
        <w:t xml:space="preserve"> </w:t>
      </w:r>
      <w:r w:rsidRPr="00AB6431">
        <w:rPr>
          <w:sz w:val="28"/>
          <w:szCs w:val="28"/>
          <w:lang w:val="es-MX"/>
        </w:rPr>
        <w:t>b</w:t>
      </w:r>
      <w:r w:rsidRPr="00AB6431">
        <w:rPr>
          <w:sz w:val="28"/>
          <w:szCs w:val="28"/>
        </w:rPr>
        <w:t xml:space="preserve">ám sát nhiệm vụ chính trị của </w:t>
      </w:r>
      <w:r w:rsidRPr="00AB6431">
        <w:rPr>
          <w:sz w:val="28"/>
          <w:szCs w:val="28"/>
          <w:lang w:val="es-MX"/>
        </w:rPr>
        <w:t xml:space="preserve">địa phương, </w:t>
      </w:r>
      <w:r w:rsidRPr="00AB6431">
        <w:rPr>
          <w:sz w:val="28"/>
          <w:szCs w:val="28"/>
        </w:rPr>
        <w:t>trọng tâm là công tác xây dựng, thi hành và bảo vệ pháp luật</w:t>
      </w:r>
      <w:r w:rsidRPr="00AB6431">
        <w:rPr>
          <w:sz w:val="28"/>
          <w:szCs w:val="28"/>
          <w:lang w:val="es-MX"/>
        </w:rPr>
        <w:t>;</w:t>
      </w:r>
    </w:p>
    <w:p w:rsidR="003F577C" w:rsidRDefault="007B0E7B" w:rsidP="007B0E7B">
      <w:pPr>
        <w:ind w:firstLine="567"/>
        <w:jc w:val="both"/>
        <w:rPr>
          <w:sz w:val="28"/>
          <w:szCs w:val="28"/>
          <w:lang w:val="es-MX"/>
        </w:rPr>
      </w:pPr>
      <w:r w:rsidRPr="00AB6431">
        <w:rPr>
          <w:sz w:val="28"/>
          <w:szCs w:val="28"/>
          <w:lang w:val="es-MX"/>
        </w:rPr>
        <w:t xml:space="preserve">đ) Xác định cụ thể trách nhiệm tổ chức và tham gia tổ chức Ngày Pháp luật của địa phương; sự phối hợp giữa </w:t>
      </w:r>
      <w:r w:rsidR="002B584F">
        <w:rPr>
          <w:sz w:val="28"/>
          <w:szCs w:val="28"/>
          <w:lang w:val="es-MX"/>
        </w:rPr>
        <w:t xml:space="preserve">UBMTTQ, các Ban ngành </w:t>
      </w:r>
      <w:r w:rsidR="003F577C">
        <w:rPr>
          <w:sz w:val="28"/>
          <w:szCs w:val="28"/>
          <w:lang w:val="es-MX"/>
        </w:rPr>
        <w:t>Đoà</w:t>
      </w:r>
      <w:r w:rsidR="002B584F">
        <w:rPr>
          <w:sz w:val="28"/>
          <w:szCs w:val="28"/>
          <w:lang w:val="es-MX"/>
        </w:rPr>
        <w:t xml:space="preserve">n thể xã, Trưởng thôn, </w:t>
      </w:r>
      <w:r w:rsidR="003F577C">
        <w:rPr>
          <w:sz w:val="28"/>
          <w:szCs w:val="28"/>
          <w:lang w:val="es-MX"/>
        </w:rPr>
        <w:t xml:space="preserve">Trưởng BCTMT, các chi hội Nông Dân, Phụ Nữ, CCB, Thanh Niên </w:t>
      </w:r>
      <w:r w:rsidR="002B584F">
        <w:rPr>
          <w:sz w:val="28"/>
          <w:szCs w:val="28"/>
          <w:lang w:val="es-MX"/>
        </w:rPr>
        <w:t>5 thôn</w:t>
      </w:r>
      <w:r w:rsidR="003F577C">
        <w:rPr>
          <w:sz w:val="28"/>
          <w:szCs w:val="28"/>
          <w:lang w:val="es-MX"/>
        </w:rPr>
        <w:t xml:space="preserve"> tren địa bàn xã.</w:t>
      </w:r>
    </w:p>
    <w:p w:rsidR="008C3C93" w:rsidRPr="00AB6431" w:rsidRDefault="008C3C93" w:rsidP="008C3C93">
      <w:pPr>
        <w:ind w:firstLine="567"/>
        <w:jc w:val="both"/>
        <w:rPr>
          <w:b/>
          <w:bCs/>
          <w:sz w:val="28"/>
          <w:szCs w:val="28"/>
          <w:lang w:val="es-MX"/>
        </w:rPr>
      </w:pPr>
      <w:r w:rsidRPr="00AB6431">
        <w:rPr>
          <w:b/>
          <w:bCs/>
          <w:sz w:val="28"/>
          <w:szCs w:val="28"/>
          <w:lang w:val="es-MX"/>
        </w:rPr>
        <w:t>II. NỘI DUNG, HÌNH THỨC, KHẨU HIỆU, THỜI GIAN TỔ CHỨC TRIỂN KHAI NGÀY PHÁP LUẬT NĂM 202</w:t>
      </w:r>
      <w:r>
        <w:rPr>
          <w:b/>
          <w:bCs/>
          <w:sz w:val="28"/>
          <w:szCs w:val="28"/>
          <w:lang w:val="es-MX"/>
        </w:rPr>
        <w:t>2</w:t>
      </w:r>
    </w:p>
    <w:p w:rsidR="008C3C93" w:rsidRPr="00AB6431" w:rsidRDefault="008C3C93" w:rsidP="008C3C93">
      <w:pPr>
        <w:numPr>
          <w:ilvl w:val="0"/>
          <w:numId w:val="4"/>
        </w:numPr>
        <w:spacing w:before="120"/>
        <w:ind w:left="924" w:hanging="357"/>
        <w:jc w:val="both"/>
        <w:rPr>
          <w:sz w:val="28"/>
          <w:szCs w:val="28"/>
          <w:lang w:val="es-MX"/>
        </w:rPr>
      </w:pPr>
      <w:r w:rsidRPr="00AB6431">
        <w:rPr>
          <w:b/>
          <w:sz w:val="28"/>
          <w:szCs w:val="28"/>
        </w:rPr>
        <w:lastRenderedPageBreak/>
        <w:t>Nội dung</w:t>
      </w:r>
      <w:r w:rsidRPr="00AB6431">
        <w:rPr>
          <w:sz w:val="28"/>
          <w:szCs w:val="28"/>
          <w:lang w:val="es-MX"/>
        </w:rPr>
        <w:tab/>
      </w:r>
    </w:p>
    <w:p w:rsidR="008C3C93" w:rsidRPr="00E6121E" w:rsidRDefault="008C3C93" w:rsidP="008C3C93">
      <w:pPr>
        <w:spacing w:before="120" w:after="120" w:line="360" w:lineRule="atLeast"/>
        <w:ind w:firstLine="709"/>
        <w:jc w:val="both"/>
        <w:rPr>
          <w:color w:val="000000" w:themeColor="text1"/>
          <w:sz w:val="28"/>
          <w:szCs w:val="28"/>
          <w:lang w:val="es-MX"/>
        </w:rPr>
      </w:pPr>
      <w:r w:rsidRPr="00AB6431">
        <w:rPr>
          <w:sz w:val="28"/>
          <w:szCs w:val="28"/>
          <w:lang w:val="es-MX"/>
        </w:rPr>
        <w:t>Căn cứ điều kiện thực tiễn và nhiệm vụ chính trị, các hoạt động hưởng ứng Ngày Pháp luật năm 202</w:t>
      </w:r>
      <w:r>
        <w:rPr>
          <w:sz w:val="28"/>
          <w:szCs w:val="28"/>
          <w:lang w:val="es-MX"/>
        </w:rPr>
        <w:t>2</w:t>
      </w:r>
      <w:r w:rsidRPr="00AB6431">
        <w:rPr>
          <w:sz w:val="28"/>
          <w:szCs w:val="28"/>
          <w:lang w:val="es-MX"/>
        </w:rPr>
        <w:t xml:space="preserve"> cần tập trung vào các nội dung: </w:t>
      </w:r>
      <w:r w:rsidRPr="00E6121E">
        <w:rPr>
          <w:color w:val="000000" w:themeColor="text1"/>
          <w:sz w:val="28"/>
          <w:szCs w:val="28"/>
          <w:lang w:val="nl-NL"/>
        </w:rPr>
        <w:t xml:space="preserve">gắn việc hưởng ứng Ngày Pháp luật Việt Nam với tổng kết 10 năm thi hành Luật Phổ biến, giáo dục pháp luật; tổ chức phổ biến nội dung cơ bản của </w:t>
      </w:r>
      <w:r w:rsidRPr="00E6121E">
        <w:rPr>
          <w:color w:val="000000" w:themeColor="text1"/>
          <w:sz w:val="28"/>
          <w:szCs w:val="28"/>
        </w:rPr>
        <w:t>các luật, pháp lệnh, văn bản mới</w:t>
      </w:r>
      <w:r w:rsidRPr="00E6121E">
        <w:rPr>
          <w:color w:val="000000" w:themeColor="text1"/>
          <w:sz w:val="28"/>
          <w:szCs w:val="28"/>
          <w:lang w:val="nl-NL"/>
        </w:rPr>
        <w:t xml:space="preserve"> ban hành; các nội dung đã được xác định trong Quyết định 1521/QĐ-TTg</w:t>
      </w:r>
      <w:r w:rsidRPr="00E6121E">
        <w:rPr>
          <w:i/>
          <w:iCs/>
          <w:color w:val="000000" w:themeColor="text1"/>
          <w:sz w:val="28"/>
          <w:szCs w:val="28"/>
          <w:shd w:val="clear" w:color="auto" w:fill="FFFFFF"/>
          <w:lang w:val="es-MX"/>
        </w:rPr>
        <w:t xml:space="preserve"> </w:t>
      </w:r>
      <w:r w:rsidRPr="00E6121E">
        <w:rPr>
          <w:iCs/>
          <w:color w:val="000000" w:themeColor="text1"/>
          <w:sz w:val="28"/>
          <w:szCs w:val="28"/>
          <w:shd w:val="clear" w:color="auto" w:fill="FFFFFF"/>
          <w:lang w:val="es-MX"/>
        </w:rPr>
        <w:t>ngày 06 tháng 10 năm 2020 của Thủ tướng Chính phủ ban hành Kế hoạch thực hiện Kết luận số 80-KL/TW ngày 20 tháng 6 năm 2020 của Ban Bí thư về tiếp tục thực hiện Chỉ thị số 32-CT/TW của Ban Bí thư về tăng cường sự lãnh đạo của Đảng trong công tác phổ biến, giáo dục pháp luật, nâng cao ý thức chấp hành pháp luật của cán bộ, nhân dân</w:t>
      </w:r>
      <w:r w:rsidRPr="00E6121E">
        <w:rPr>
          <w:color w:val="000000" w:themeColor="text1"/>
          <w:sz w:val="28"/>
          <w:szCs w:val="28"/>
          <w:lang w:val="nl-NL"/>
        </w:rPr>
        <w:t xml:space="preserve">; </w:t>
      </w:r>
      <w:r w:rsidRPr="00E6121E">
        <w:rPr>
          <w:color w:val="000000" w:themeColor="text1"/>
          <w:sz w:val="28"/>
          <w:szCs w:val="28"/>
        </w:rPr>
        <w:t xml:space="preserve">các </w:t>
      </w:r>
      <w:r w:rsidRPr="00E6121E">
        <w:rPr>
          <w:color w:val="000000" w:themeColor="text1"/>
          <w:sz w:val="28"/>
          <w:szCs w:val="28"/>
          <w:lang w:val="nl-NL"/>
        </w:rPr>
        <w:t xml:space="preserve">vấn đề gắn với nhiệm vụ trọng tâm của địa phương năm 2022; những vấn đề nóng trên địa bàn được dư luận xã hội quan tâm. </w:t>
      </w:r>
      <w:r w:rsidRPr="00E6121E">
        <w:rPr>
          <w:color w:val="000000" w:themeColor="text1"/>
          <w:sz w:val="28"/>
          <w:szCs w:val="28"/>
          <w:shd w:val="clear" w:color="auto" w:fill="FFFFFF"/>
          <w:lang w:val="nl-NL"/>
        </w:rPr>
        <w:t>Kịp thời thông tin, phản ánh, lan tỏa, tôn vinh gương sáng trong xây dựng, thi hành pháp luật, góp phần củng cố niềm tin, tạo đồng thuận trong toàn xã hội; t</w:t>
      </w:r>
      <w:r w:rsidRPr="00E6121E">
        <w:rPr>
          <w:color w:val="000000" w:themeColor="text1"/>
          <w:sz w:val="28"/>
          <w:szCs w:val="28"/>
          <w:lang w:val="nl-NL"/>
        </w:rPr>
        <w:t xml:space="preserve">ổ chức thực hiện </w:t>
      </w:r>
      <w:r w:rsidRPr="00E6121E">
        <w:rPr>
          <w:color w:val="000000" w:themeColor="text1"/>
          <w:sz w:val="28"/>
          <w:szCs w:val="28"/>
        </w:rPr>
        <w:t xml:space="preserve">có hiệu quả Đề án </w:t>
      </w:r>
      <w:r w:rsidRPr="00E6121E">
        <w:rPr>
          <w:color w:val="000000" w:themeColor="text1"/>
          <w:sz w:val="28"/>
          <w:szCs w:val="28"/>
          <w:lang w:val="nl-NL"/>
        </w:rPr>
        <w:t>“</w:t>
      </w:r>
      <w:r w:rsidRPr="00E6121E">
        <w:rPr>
          <w:color w:val="000000" w:themeColor="text1"/>
          <w:sz w:val="28"/>
          <w:szCs w:val="28"/>
        </w:rPr>
        <w:t xml:space="preserve">Tổ chức </w:t>
      </w:r>
      <w:r w:rsidRPr="00E6121E">
        <w:rPr>
          <w:color w:val="000000" w:themeColor="text1"/>
          <w:sz w:val="28"/>
          <w:szCs w:val="28"/>
          <w:lang w:val="nl-NL"/>
        </w:rPr>
        <w:t>truyền thông chính sách có tác động lớn đến xã hội trong quá trình xây dựng văn bản quy phạm pháp luật giai đoạn 2022-2027”.</w:t>
      </w:r>
    </w:p>
    <w:p w:rsidR="008C3C93" w:rsidRPr="00AB6431" w:rsidRDefault="008C3C93" w:rsidP="008C3C93">
      <w:pPr>
        <w:ind w:firstLine="567"/>
        <w:jc w:val="both"/>
        <w:rPr>
          <w:b/>
          <w:bCs/>
          <w:sz w:val="28"/>
          <w:szCs w:val="28"/>
        </w:rPr>
      </w:pPr>
      <w:r w:rsidRPr="00AB6431">
        <w:rPr>
          <w:b/>
          <w:bCs/>
          <w:sz w:val="28"/>
          <w:szCs w:val="28"/>
          <w:lang w:val="es-MX"/>
        </w:rPr>
        <w:t>2</w:t>
      </w:r>
      <w:r w:rsidRPr="00AB6431">
        <w:rPr>
          <w:b/>
          <w:bCs/>
          <w:sz w:val="28"/>
          <w:szCs w:val="28"/>
        </w:rPr>
        <w:t xml:space="preserve">. Hình thức  </w:t>
      </w:r>
    </w:p>
    <w:p w:rsidR="008C3C93" w:rsidRDefault="008C3C93" w:rsidP="008C3C93">
      <w:pPr>
        <w:ind w:firstLine="567"/>
        <w:jc w:val="both"/>
        <w:rPr>
          <w:color w:val="000000"/>
          <w:sz w:val="28"/>
          <w:szCs w:val="28"/>
        </w:rPr>
      </w:pPr>
      <w:r>
        <w:rPr>
          <w:sz w:val="28"/>
          <w:szCs w:val="28"/>
        </w:rPr>
        <w:t>X</w:t>
      </w:r>
      <w:r w:rsidRPr="00AB6431">
        <w:rPr>
          <w:sz w:val="28"/>
          <w:szCs w:val="28"/>
        </w:rPr>
        <w:t xml:space="preserve">ác định hưởng ứng Ngày </w:t>
      </w:r>
      <w:r w:rsidRPr="00AB6431">
        <w:rPr>
          <w:sz w:val="28"/>
          <w:szCs w:val="28"/>
          <w:lang w:val="es-MX"/>
        </w:rPr>
        <w:t>P</w:t>
      </w:r>
      <w:r w:rsidRPr="00AB6431">
        <w:rPr>
          <w:sz w:val="28"/>
          <w:szCs w:val="28"/>
        </w:rPr>
        <w:t>háp luật là việc làm hàng ngày, thường xuyên của mỗi</w:t>
      </w:r>
      <w:r w:rsidRPr="00AB6431">
        <w:rPr>
          <w:sz w:val="28"/>
          <w:szCs w:val="28"/>
          <w:lang w:val="es-MX"/>
        </w:rPr>
        <w:t xml:space="preserve"> địa phương, </w:t>
      </w:r>
      <w:r w:rsidRPr="00AB6431">
        <w:rPr>
          <w:sz w:val="28"/>
          <w:szCs w:val="28"/>
        </w:rPr>
        <w:t>cán bộ, cô</w:t>
      </w:r>
      <w:r>
        <w:rPr>
          <w:sz w:val="28"/>
          <w:szCs w:val="28"/>
        </w:rPr>
        <w:t>ng chức, viên chức và người dân</w:t>
      </w:r>
      <w:r>
        <w:rPr>
          <w:sz w:val="28"/>
          <w:szCs w:val="28"/>
          <w:lang w:val="en-US"/>
        </w:rPr>
        <w:t xml:space="preserve">, </w:t>
      </w:r>
      <w:r w:rsidRPr="00AB6431">
        <w:rPr>
          <w:sz w:val="28"/>
          <w:szCs w:val="28"/>
        </w:rPr>
        <w:t xml:space="preserve">chủ động </w:t>
      </w:r>
      <w:r w:rsidRPr="00AB6431">
        <w:rPr>
          <w:sz w:val="28"/>
          <w:szCs w:val="28"/>
          <w:lang w:val="es-MX"/>
        </w:rPr>
        <w:t>lựa chọn</w:t>
      </w:r>
      <w:r w:rsidRPr="00AB6431">
        <w:rPr>
          <w:sz w:val="28"/>
          <w:szCs w:val="28"/>
        </w:rPr>
        <w:t xml:space="preserve"> hình thức hưởng ứng Ngày Pháp luật phù hợp, thiết thực, hiệu quả, gắn với thực hiện nhiệm vụ chính trị được giao; chú trọng đổi mới, đa dạng các hình thức hưởng ứng một cách linh hoạt,</w:t>
      </w:r>
      <w:r w:rsidRPr="00AB6431">
        <w:rPr>
          <w:sz w:val="28"/>
          <w:szCs w:val="28"/>
          <w:lang w:val="es-MX"/>
        </w:rPr>
        <w:t xml:space="preserve"> tiết kiệm và có sức lan tỏa sâu rộng</w:t>
      </w:r>
      <w:r w:rsidRPr="00AB6431">
        <w:rPr>
          <w:sz w:val="28"/>
          <w:szCs w:val="28"/>
        </w:rPr>
        <w:t xml:space="preserve">; </w:t>
      </w:r>
      <w:r w:rsidRPr="00AB6431">
        <w:rPr>
          <w:color w:val="000000"/>
          <w:sz w:val="28"/>
          <w:szCs w:val="28"/>
          <w:lang w:val="es-MX"/>
        </w:rPr>
        <w:t xml:space="preserve">đẩy mạnh ứng dụng công nghệ thông tin, tăng cường xã hội hóa trong </w:t>
      </w:r>
      <w:r w:rsidRPr="00AB6431">
        <w:rPr>
          <w:color w:val="000000"/>
          <w:sz w:val="28"/>
          <w:szCs w:val="28"/>
        </w:rPr>
        <w:t xml:space="preserve">thực hiện, tập trung vào một số hoạt động như sau: </w:t>
      </w:r>
    </w:p>
    <w:p w:rsidR="00EE535F" w:rsidRDefault="008C3C93" w:rsidP="00EE535F">
      <w:pPr>
        <w:ind w:firstLine="567"/>
        <w:jc w:val="both"/>
        <w:rPr>
          <w:color w:val="000000" w:themeColor="text1"/>
          <w:sz w:val="28"/>
          <w:szCs w:val="28"/>
          <w:lang w:val="nl-NL"/>
        </w:rPr>
      </w:pPr>
      <w:r w:rsidRPr="00E6121E">
        <w:rPr>
          <w:color w:val="000000" w:themeColor="text1"/>
          <w:sz w:val="28"/>
          <w:szCs w:val="28"/>
          <w:lang w:val="es-MX"/>
        </w:rPr>
        <w:t xml:space="preserve">Tập </w:t>
      </w:r>
      <w:r w:rsidRPr="00E6121E">
        <w:rPr>
          <w:color w:val="000000" w:themeColor="text1"/>
          <w:sz w:val="28"/>
          <w:szCs w:val="28"/>
          <w:lang w:val="nl-NL"/>
        </w:rPr>
        <w:t xml:space="preserve">trung </w:t>
      </w:r>
      <w:r w:rsidRPr="00E6121E">
        <w:rPr>
          <w:color w:val="000000" w:themeColor="text1"/>
          <w:sz w:val="28"/>
          <w:szCs w:val="28"/>
        </w:rPr>
        <w:t xml:space="preserve">huy động và triển khai các </w:t>
      </w:r>
      <w:r w:rsidRPr="00E6121E">
        <w:rPr>
          <w:color w:val="000000" w:themeColor="text1"/>
          <w:sz w:val="28"/>
          <w:szCs w:val="28"/>
          <w:lang w:val="nl-NL"/>
        </w:rPr>
        <w:t xml:space="preserve">hoạt động hưởng ứng Ngày Pháp luật Việt Nam trên </w:t>
      </w:r>
      <w:r w:rsidRPr="00E6121E">
        <w:rPr>
          <w:color w:val="000000" w:themeColor="text1"/>
          <w:sz w:val="28"/>
          <w:szCs w:val="28"/>
        </w:rPr>
        <w:t xml:space="preserve">phương tiện thông tin đại chúng, </w:t>
      </w:r>
      <w:r w:rsidRPr="00E6121E">
        <w:rPr>
          <w:color w:val="000000" w:themeColor="text1"/>
          <w:sz w:val="28"/>
          <w:szCs w:val="28"/>
          <w:lang w:val="nl-NL"/>
        </w:rPr>
        <w:t xml:space="preserve">Cổng/Trang thông tin điện tử và hệ thống loa truyền thanh </w:t>
      </w:r>
      <w:r>
        <w:rPr>
          <w:color w:val="000000" w:themeColor="text1"/>
          <w:sz w:val="28"/>
          <w:szCs w:val="28"/>
          <w:lang w:val="nl-NL"/>
        </w:rPr>
        <w:t>của xã</w:t>
      </w:r>
      <w:r w:rsidRPr="00E6121E">
        <w:rPr>
          <w:color w:val="000000" w:themeColor="text1"/>
          <w:sz w:val="28"/>
          <w:szCs w:val="28"/>
          <w:lang w:val="nl-NL"/>
        </w:rPr>
        <w:t xml:space="preserve">, </w:t>
      </w:r>
      <w:r>
        <w:rPr>
          <w:color w:val="000000" w:themeColor="text1"/>
          <w:sz w:val="28"/>
          <w:szCs w:val="28"/>
          <w:lang w:val="nl-NL"/>
        </w:rPr>
        <w:t>thông qua Hội nghị, hội họp</w:t>
      </w:r>
      <w:r w:rsidRPr="00E6121E">
        <w:rPr>
          <w:color w:val="000000" w:themeColor="text1"/>
          <w:sz w:val="28"/>
          <w:szCs w:val="28"/>
          <w:lang w:val="nl-NL"/>
        </w:rPr>
        <w:t>, tọa đàm giao lưu, đối thoại chính sách, pháp luật; lồng ghép trong các hoạt động văn hóa, văn nghệ, thể thao hoặc hình thức khác phù hợp với địa phương</w:t>
      </w:r>
    </w:p>
    <w:p w:rsidR="00EE535F" w:rsidRDefault="00415AD6" w:rsidP="00EE535F">
      <w:pPr>
        <w:ind w:firstLine="567"/>
        <w:jc w:val="both"/>
        <w:rPr>
          <w:color w:val="000000" w:themeColor="text1"/>
          <w:sz w:val="28"/>
          <w:szCs w:val="28"/>
          <w:lang w:val="nl-NL"/>
        </w:rPr>
      </w:pPr>
      <w:r w:rsidRPr="009F0B4A">
        <w:rPr>
          <w:b/>
          <w:bCs/>
          <w:color w:val="000000"/>
          <w:sz w:val="28"/>
          <w:szCs w:val="28"/>
        </w:rPr>
        <w:t>Khẩu hiệu:</w:t>
      </w:r>
    </w:p>
    <w:p w:rsidR="00415AD6" w:rsidRPr="00EE535F" w:rsidRDefault="00415AD6" w:rsidP="00EE535F">
      <w:pPr>
        <w:ind w:firstLine="567"/>
        <w:jc w:val="both"/>
        <w:rPr>
          <w:color w:val="000000" w:themeColor="text1"/>
          <w:sz w:val="28"/>
          <w:szCs w:val="28"/>
          <w:lang w:val="nl-NL"/>
        </w:rPr>
      </w:pPr>
      <w:r w:rsidRPr="00EE535F">
        <w:rPr>
          <w:color w:val="222222"/>
          <w:sz w:val="28"/>
          <w:szCs w:val="28"/>
        </w:rPr>
        <w:t>Cán bộ, công chức, viên chức nêu ca</w:t>
      </w:r>
      <w:r w:rsidR="00EE535F" w:rsidRPr="00EE535F">
        <w:rPr>
          <w:color w:val="222222"/>
          <w:sz w:val="28"/>
          <w:szCs w:val="28"/>
        </w:rPr>
        <w:t>o tinh thần gương mẫu, chủ động</w:t>
      </w:r>
      <w:r w:rsidR="00EE535F" w:rsidRPr="00EE535F">
        <w:rPr>
          <w:color w:val="222222"/>
          <w:sz w:val="28"/>
          <w:szCs w:val="28"/>
          <w:lang w:val="en-US"/>
        </w:rPr>
        <w:t xml:space="preserve"> </w:t>
      </w:r>
      <w:r w:rsidRPr="00EE535F">
        <w:rPr>
          <w:color w:val="222222"/>
          <w:sz w:val="28"/>
          <w:szCs w:val="28"/>
        </w:rPr>
        <w:t>học tập, tìm hiểu, tuân thủ, chấp hành Hiến pháp và pháp luật.</w:t>
      </w:r>
    </w:p>
    <w:p w:rsidR="00D353A1" w:rsidRPr="00AB6431" w:rsidRDefault="00D353A1" w:rsidP="00D353A1">
      <w:pPr>
        <w:spacing w:before="120"/>
        <w:ind w:firstLine="561"/>
        <w:jc w:val="both"/>
        <w:rPr>
          <w:b/>
          <w:sz w:val="28"/>
          <w:szCs w:val="28"/>
          <w:lang w:val="es-MX"/>
        </w:rPr>
      </w:pPr>
      <w:r w:rsidRPr="00AB6431">
        <w:rPr>
          <w:b/>
          <w:bCs/>
          <w:sz w:val="28"/>
          <w:szCs w:val="28"/>
          <w:lang w:val="es-MX"/>
        </w:rPr>
        <w:t xml:space="preserve">4. </w:t>
      </w:r>
      <w:r w:rsidRPr="00AB6431">
        <w:rPr>
          <w:b/>
          <w:bCs/>
          <w:sz w:val="28"/>
          <w:szCs w:val="28"/>
        </w:rPr>
        <w:t>Thời gian thực hiện</w:t>
      </w:r>
    </w:p>
    <w:p w:rsidR="00D353A1" w:rsidRPr="00AB6431" w:rsidRDefault="00D353A1" w:rsidP="00D353A1">
      <w:pPr>
        <w:ind w:firstLine="561"/>
        <w:jc w:val="both"/>
        <w:rPr>
          <w:sz w:val="28"/>
          <w:szCs w:val="28"/>
        </w:rPr>
      </w:pPr>
      <w:r w:rsidRPr="00AB6431">
        <w:rPr>
          <w:sz w:val="28"/>
          <w:szCs w:val="28"/>
        </w:rPr>
        <w:t xml:space="preserve">Các hoạt động hưởng ứng Ngày Pháp luật cần tổ </w:t>
      </w:r>
      <w:r w:rsidRPr="00AB6431">
        <w:rPr>
          <w:spacing w:val="-2"/>
          <w:sz w:val="28"/>
          <w:szCs w:val="28"/>
        </w:rPr>
        <w:t>chức thường xuyên, liên tục trong cả năm</w:t>
      </w:r>
      <w:r w:rsidRPr="00AB6431">
        <w:rPr>
          <w:sz w:val="28"/>
          <w:szCs w:val="28"/>
          <w:lang w:val="es-MX"/>
        </w:rPr>
        <w:t xml:space="preserve">, đặc biệt trong 2 tháng cao điểm là tháng </w:t>
      </w:r>
      <w:r w:rsidRPr="00AB6431">
        <w:rPr>
          <w:sz w:val="28"/>
          <w:szCs w:val="28"/>
        </w:rPr>
        <w:t>1</w:t>
      </w:r>
      <w:r w:rsidRPr="00AB6431">
        <w:rPr>
          <w:sz w:val="28"/>
          <w:szCs w:val="28"/>
          <w:lang w:val="es-MX"/>
        </w:rPr>
        <w:t>0</w:t>
      </w:r>
      <w:r w:rsidRPr="00AB6431">
        <w:rPr>
          <w:sz w:val="28"/>
          <w:szCs w:val="28"/>
        </w:rPr>
        <w:t xml:space="preserve"> </w:t>
      </w:r>
      <w:r w:rsidRPr="00AB6431">
        <w:rPr>
          <w:sz w:val="28"/>
          <w:szCs w:val="28"/>
          <w:lang w:val="es-MX"/>
        </w:rPr>
        <w:t>và 11 năm 202</w:t>
      </w:r>
      <w:r>
        <w:rPr>
          <w:sz w:val="28"/>
          <w:szCs w:val="28"/>
          <w:lang w:val="es-MX"/>
        </w:rPr>
        <w:t>2</w:t>
      </w:r>
      <w:r w:rsidRPr="00AB6431">
        <w:rPr>
          <w:sz w:val="28"/>
          <w:szCs w:val="28"/>
          <w:lang w:val="es-MX"/>
        </w:rPr>
        <w:t>.</w:t>
      </w:r>
    </w:p>
    <w:p w:rsidR="004B04E7" w:rsidRPr="009F0B4A" w:rsidRDefault="00CF570A" w:rsidP="004B04E7">
      <w:pPr>
        <w:ind w:firstLine="810"/>
        <w:jc w:val="both"/>
        <w:rPr>
          <w:sz w:val="24"/>
          <w:szCs w:val="24"/>
        </w:rPr>
      </w:pPr>
      <w:r>
        <w:rPr>
          <w:b/>
          <w:bCs/>
          <w:color w:val="000000"/>
          <w:sz w:val="28"/>
          <w:szCs w:val="28"/>
          <w:lang w:val="en-US"/>
        </w:rPr>
        <w:t>III</w:t>
      </w:r>
      <w:r w:rsidR="004B04E7" w:rsidRPr="009F0B4A">
        <w:rPr>
          <w:b/>
          <w:bCs/>
          <w:color w:val="000000"/>
          <w:sz w:val="28"/>
          <w:szCs w:val="28"/>
        </w:rPr>
        <w:t>. TỔ CHỨC THỰC HIỆN  </w:t>
      </w:r>
    </w:p>
    <w:p w:rsidR="004B04E7" w:rsidRPr="009F0B4A" w:rsidRDefault="004B04E7" w:rsidP="004B04E7">
      <w:pPr>
        <w:ind w:firstLine="810"/>
        <w:jc w:val="both"/>
        <w:rPr>
          <w:sz w:val="24"/>
          <w:szCs w:val="24"/>
        </w:rPr>
      </w:pPr>
      <w:r w:rsidRPr="009F0B4A">
        <w:rPr>
          <w:color w:val="000000"/>
          <w:sz w:val="28"/>
          <w:szCs w:val="28"/>
        </w:rPr>
        <w:t>1. Công chức Tư pháp - Hộ tịch xã</w:t>
      </w:r>
      <w:r w:rsidR="008979D3">
        <w:rPr>
          <w:color w:val="000000"/>
          <w:sz w:val="28"/>
          <w:szCs w:val="28"/>
          <w:lang w:val="en-US"/>
        </w:rPr>
        <w:t xml:space="preserve"> </w:t>
      </w:r>
      <w:r w:rsidRPr="009F0B4A">
        <w:rPr>
          <w:color w:val="000000"/>
          <w:sz w:val="28"/>
          <w:szCs w:val="28"/>
        </w:rPr>
        <w:t xml:space="preserve">Tham mưu UBND xã tổ chức Hội nghị triển khai Luật </w:t>
      </w:r>
      <w:r w:rsidR="00F20802">
        <w:rPr>
          <w:color w:val="000000"/>
          <w:sz w:val="28"/>
          <w:szCs w:val="28"/>
          <w:lang w:val="en-US"/>
        </w:rPr>
        <w:t>Phòng chống Ma Tuý</w:t>
      </w:r>
      <w:r w:rsidRPr="009F0B4A">
        <w:rPr>
          <w:color w:val="000000"/>
          <w:sz w:val="28"/>
          <w:szCs w:val="28"/>
        </w:rPr>
        <w:t xml:space="preserve">, Luật </w:t>
      </w:r>
      <w:r w:rsidR="00F20802">
        <w:rPr>
          <w:color w:val="000000"/>
          <w:sz w:val="28"/>
          <w:szCs w:val="28"/>
          <w:lang w:val="en-US"/>
        </w:rPr>
        <w:t>Sữa đổi, bổ sung một số điều của Luật Tố tụng hình sự và bồ dưỡng công tác Hoà giải ở cơ sở.</w:t>
      </w:r>
    </w:p>
    <w:p w:rsidR="004B04E7" w:rsidRPr="009F0B4A" w:rsidRDefault="004B04E7" w:rsidP="004B04E7">
      <w:pPr>
        <w:ind w:firstLine="810"/>
        <w:jc w:val="both"/>
        <w:rPr>
          <w:sz w:val="24"/>
          <w:szCs w:val="24"/>
        </w:rPr>
      </w:pPr>
      <w:r w:rsidRPr="009F0B4A">
        <w:rPr>
          <w:color w:val="000000"/>
          <w:sz w:val="28"/>
          <w:szCs w:val="28"/>
        </w:rPr>
        <w:lastRenderedPageBreak/>
        <w:t>2. Ban Văn hóa thông tin:</w:t>
      </w:r>
      <w:r w:rsidR="008979D3">
        <w:rPr>
          <w:color w:val="000000"/>
          <w:sz w:val="28"/>
          <w:szCs w:val="28"/>
          <w:lang w:val="en-US"/>
        </w:rPr>
        <w:t xml:space="preserve"> </w:t>
      </w:r>
      <w:r w:rsidRPr="009F0B4A">
        <w:rPr>
          <w:color w:val="000000"/>
          <w:sz w:val="28"/>
          <w:szCs w:val="28"/>
        </w:rPr>
        <w:t>Trang hoàng Hội trường, Băn rôn tại xã, mỡ chuyên mộc tuyên truyền thường xuyên tuần lế hưởng ứng ngày pháp luật với các nội dung liên quan.</w:t>
      </w:r>
    </w:p>
    <w:p w:rsidR="004B04E7" w:rsidRPr="009F0B4A" w:rsidRDefault="004B04E7" w:rsidP="004B04E7">
      <w:pPr>
        <w:ind w:firstLine="810"/>
        <w:jc w:val="both"/>
        <w:rPr>
          <w:sz w:val="24"/>
          <w:szCs w:val="24"/>
        </w:rPr>
      </w:pPr>
      <w:r w:rsidRPr="009F0B4A">
        <w:rPr>
          <w:color w:val="000000"/>
          <w:sz w:val="28"/>
          <w:szCs w:val="28"/>
        </w:rPr>
        <w:t>3. Kế toán ngân sách xã:</w:t>
      </w:r>
      <w:r w:rsidR="006607D2">
        <w:rPr>
          <w:color w:val="000000"/>
          <w:sz w:val="28"/>
          <w:szCs w:val="28"/>
          <w:lang w:val="en-US"/>
        </w:rPr>
        <w:t xml:space="preserve"> </w:t>
      </w:r>
      <w:r w:rsidRPr="009F0B4A">
        <w:rPr>
          <w:color w:val="000000"/>
          <w:sz w:val="28"/>
          <w:szCs w:val="28"/>
        </w:rPr>
        <w:t>phối hợp công chức Tư pháp - Hộ tịch lập dự trù kinh phí, tham mưu UBND xã phê duyệt đảm bảo cho công tác tổ chức Ngày Pháp luật Nước Cộng Hòa Xã</w:t>
      </w:r>
      <w:r w:rsidR="00625ECC">
        <w:rPr>
          <w:color w:val="000000"/>
          <w:sz w:val="28"/>
          <w:szCs w:val="28"/>
        </w:rPr>
        <w:t xml:space="preserve"> Hội Chủ Nghĩa Việt Nam” năm 20</w:t>
      </w:r>
      <w:r w:rsidR="00625ECC">
        <w:rPr>
          <w:color w:val="000000"/>
          <w:sz w:val="28"/>
          <w:szCs w:val="28"/>
          <w:lang w:val="en-US"/>
        </w:rPr>
        <w:t>22</w:t>
      </w:r>
      <w:r w:rsidRPr="009F0B4A">
        <w:rPr>
          <w:color w:val="000000"/>
          <w:sz w:val="28"/>
          <w:szCs w:val="28"/>
        </w:rPr>
        <w:t>.</w:t>
      </w:r>
    </w:p>
    <w:p w:rsidR="004B04E7" w:rsidRPr="009F0B4A" w:rsidRDefault="004B04E7" w:rsidP="004B04E7">
      <w:pPr>
        <w:ind w:firstLine="810"/>
        <w:jc w:val="both"/>
        <w:rPr>
          <w:sz w:val="24"/>
          <w:szCs w:val="24"/>
        </w:rPr>
      </w:pPr>
      <w:r w:rsidRPr="009F0B4A">
        <w:rPr>
          <w:color w:val="000000"/>
          <w:sz w:val="28"/>
          <w:szCs w:val="28"/>
        </w:rPr>
        <w:t>4. Đề nghị Ủy ban Mặt trận tổ quốc Việt Nam xã và các Đoàn thể chính trị phối hợp lồng ghép tổ chức triển khai vận động nhân dân thực hiện.</w:t>
      </w:r>
    </w:p>
    <w:p w:rsidR="004B04E7" w:rsidRPr="009F0B4A" w:rsidRDefault="004B04E7" w:rsidP="004B04E7">
      <w:pPr>
        <w:ind w:firstLine="810"/>
        <w:jc w:val="both"/>
        <w:rPr>
          <w:sz w:val="24"/>
          <w:szCs w:val="24"/>
        </w:rPr>
      </w:pPr>
      <w:r w:rsidRPr="009F0B4A">
        <w:rPr>
          <w:color w:val="000000"/>
          <w:sz w:val="28"/>
          <w:szCs w:val="28"/>
        </w:rPr>
        <w:t>- Trong quá trình triển khai thực hiện, nếu phát sinh vướng mắc báo cáo về UBND xã xem xét quyết định.</w:t>
      </w:r>
    </w:p>
    <w:p w:rsidR="004B04E7" w:rsidRPr="009F0B4A" w:rsidRDefault="004B04E7" w:rsidP="004B04E7">
      <w:pPr>
        <w:ind w:firstLine="810"/>
        <w:jc w:val="both"/>
        <w:rPr>
          <w:sz w:val="24"/>
          <w:szCs w:val="24"/>
        </w:rPr>
      </w:pPr>
      <w:r w:rsidRPr="009F0B4A">
        <w:rPr>
          <w:color w:val="000000"/>
          <w:sz w:val="28"/>
          <w:szCs w:val="28"/>
        </w:rPr>
        <w:t xml:space="preserve">Trên đây là kế hoạch tổ chức “Ngày Pháp luật nước Cộng hòa xã </w:t>
      </w:r>
      <w:r w:rsidR="00625ECC">
        <w:rPr>
          <w:color w:val="000000"/>
          <w:sz w:val="28"/>
          <w:szCs w:val="28"/>
        </w:rPr>
        <w:t>hội chủ nghĩa Việt Nam” năm 20</w:t>
      </w:r>
      <w:r w:rsidR="00625ECC">
        <w:rPr>
          <w:color w:val="000000"/>
          <w:sz w:val="28"/>
          <w:szCs w:val="28"/>
          <w:lang w:val="en-US"/>
        </w:rPr>
        <w:t>22</w:t>
      </w:r>
      <w:r w:rsidRPr="009F0B4A">
        <w:rPr>
          <w:color w:val="000000"/>
          <w:sz w:val="28"/>
          <w:szCs w:val="28"/>
        </w:rPr>
        <w:t xml:space="preserve"> của Ủy ban nhân dân xã Hương Bình./.</w:t>
      </w:r>
    </w:p>
    <w:p w:rsidR="004B04E7" w:rsidRPr="009F0B4A" w:rsidRDefault="004B04E7" w:rsidP="004B04E7">
      <w:pP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170"/>
        <w:gridCol w:w="221"/>
      </w:tblGrid>
      <w:tr w:rsidR="004B04E7" w:rsidRPr="009F0B4A" w:rsidTr="00625ECC">
        <w:trPr>
          <w:trHeight w:val="1600"/>
        </w:trPr>
        <w:tc>
          <w:tcPr>
            <w:tcW w:w="9018" w:type="dxa"/>
            <w:tcMar>
              <w:top w:w="0" w:type="dxa"/>
              <w:left w:w="108" w:type="dxa"/>
              <w:bottom w:w="0" w:type="dxa"/>
              <w:right w:w="108" w:type="dxa"/>
            </w:tcMar>
            <w:hideMark/>
          </w:tcPr>
          <w:p w:rsidR="004B04E7" w:rsidRPr="009F0B4A" w:rsidRDefault="004B04E7" w:rsidP="002A7618">
            <w:pPr>
              <w:rPr>
                <w:sz w:val="24"/>
                <w:szCs w:val="24"/>
              </w:rPr>
            </w:pPr>
          </w:p>
          <w:tbl>
            <w:tblPr>
              <w:tblW w:w="10746" w:type="dxa"/>
              <w:tblCellMar>
                <w:top w:w="15" w:type="dxa"/>
                <w:left w:w="15" w:type="dxa"/>
                <w:bottom w:w="15" w:type="dxa"/>
                <w:right w:w="15" w:type="dxa"/>
              </w:tblCellMar>
              <w:tblLook w:val="04A0" w:firstRow="1" w:lastRow="0" w:firstColumn="1" w:lastColumn="0" w:noHBand="0" w:noVBand="1"/>
            </w:tblPr>
            <w:tblGrid>
              <w:gridCol w:w="4140"/>
              <w:gridCol w:w="6606"/>
            </w:tblGrid>
            <w:tr w:rsidR="004B04E7" w:rsidRPr="009F0B4A" w:rsidTr="00625ECC">
              <w:tc>
                <w:tcPr>
                  <w:tcW w:w="4140" w:type="dxa"/>
                  <w:tcMar>
                    <w:top w:w="0" w:type="dxa"/>
                    <w:left w:w="108" w:type="dxa"/>
                    <w:bottom w:w="0" w:type="dxa"/>
                    <w:right w:w="108" w:type="dxa"/>
                  </w:tcMar>
                  <w:hideMark/>
                </w:tcPr>
                <w:p w:rsidR="004B04E7" w:rsidRPr="009F0B4A" w:rsidRDefault="004B04E7" w:rsidP="002A7618">
                  <w:pPr>
                    <w:rPr>
                      <w:sz w:val="24"/>
                      <w:szCs w:val="24"/>
                    </w:rPr>
                  </w:pPr>
                  <w:r w:rsidRPr="009F0B4A">
                    <w:rPr>
                      <w:b/>
                      <w:bCs/>
                      <w:color w:val="000000"/>
                      <w:sz w:val="22"/>
                      <w:szCs w:val="22"/>
                    </w:rPr>
                    <w:t>Nơi nhân:</w:t>
                  </w:r>
                </w:p>
                <w:p w:rsidR="004B04E7" w:rsidRPr="009F0B4A" w:rsidRDefault="004B04E7" w:rsidP="002A7618">
                  <w:pPr>
                    <w:rPr>
                      <w:sz w:val="24"/>
                      <w:szCs w:val="24"/>
                    </w:rPr>
                  </w:pPr>
                  <w:r w:rsidRPr="009F0B4A">
                    <w:rPr>
                      <w:color w:val="000000"/>
                      <w:sz w:val="22"/>
                      <w:szCs w:val="22"/>
                    </w:rPr>
                    <w:t>- Phòng Tư Pháp;</w:t>
                  </w:r>
                </w:p>
                <w:p w:rsidR="004B04E7" w:rsidRPr="009F0B4A" w:rsidRDefault="004B04E7" w:rsidP="002A7618">
                  <w:pPr>
                    <w:rPr>
                      <w:sz w:val="24"/>
                      <w:szCs w:val="24"/>
                    </w:rPr>
                  </w:pPr>
                  <w:r w:rsidRPr="009F0B4A">
                    <w:rPr>
                      <w:color w:val="000000"/>
                      <w:sz w:val="22"/>
                      <w:szCs w:val="22"/>
                    </w:rPr>
                    <w:t>- Thường vụ Đảng ủy;</w:t>
                  </w:r>
                </w:p>
                <w:p w:rsidR="004B04E7" w:rsidRDefault="004B04E7" w:rsidP="002A7618">
                  <w:pPr>
                    <w:rPr>
                      <w:color w:val="000000"/>
                      <w:sz w:val="22"/>
                      <w:szCs w:val="22"/>
                      <w:lang w:val="en-US"/>
                    </w:rPr>
                  </w:pPr>
                  <w:r w:rsidRPr="009F0B4A">
                    <w:rPr>
                      <w:color w:val="000000"/>
                      <w:sz w:val="22"/>
                      <w:szCs w:val="22"/>
                    </w:rPr>
                    <w:t>- TT. HĐND xã;</w:t>
                  </w:r>
                </w:p>
                <w:p w:rsidR="00625ECC" w:rsidRPr="00625ECC" w:rsidRDefault="00625ECC" w:rsidP="002A7618">
                  <w:pPr>
                    <w:rPr>
                      <w:sz w:val="24"/>
                      <w:szCs w:val="24"/>
                      <w:lang w:val="en-US"/>
                    </w:rPr>
                  </w:pPr>
                  <w:r>
                    <w:rPr>
                      <w:color w:val="000000"/>
                      <w:sz w:val="22"/>
                      <w:szCs w:val="22"/>
                      <w:lang w:val="en-US"/>
                    </w:rPr>
                    <w:t>- CT, các PCT UBND xã;</w:t>
                  </w:r>
                </w:p>
                <w:p w:rsidR="004B04E7" w:rsidRPr="009F0B4A" w:rsidRDefault="004B04E7" w:rsidP="002A7618">
                  <w:pPr>
                    <w:rPr>
                      <w:sz w:val="24"/>
                      <w:szCs w:val="24"/>
                    </w:rPr>
                  </w:pPr>
                  <w:r w:rsidRPr="009F0B4A">
                    <w:rPr>
                      <w:color w:val="000000"/>
                      <w:sz w:val="22"/>
                      <w:szCs w:val="22"/>
                    </w:rPr>
                    <w:t>- Mặt trận các đoàn thể xã;</w:t>
                  </w:r>
                </w:p>
                <w:p w:rsidR="004B04E7" w:rsidRPr="009F0B4A" w:rsidRDefault="004B04E7" w:rsidP="002A7618">
                  <w:pPr>
                    <w:rPr>
                      <w:sz w:val="24"/>
                      <w:szCs w:val="24"/>
                    </w:rPr>
                  </w:pPr>
                  <w:r w:rsidRPr="009F0B4A">
                    <w:rPr>
                      <w:color w:val="000000"/>
                      <w:sz w:val="22"/>
                      <w:szCs w:val="22"/>
                    </w:rPr>
                    <w:t>- Lưu: VT, TP.</w:t>
                  </w:r>
                </w:p>
                <w:p w:rsidR="004B04E7" w:rsidRPr="009F0B4A" w:rsidRDefault="004B04E7" w:rsidP="002A7618">
                  <w:pPr>
                    <w:spacing w:line="0" w:lineRule="atLeast"/>
                    <w:rPr>
                      <w:sz w:val="24"/>
                      <w:szCs w:val="24"/>
                    </w:rPr>
                  </w:pPr>
                </w:p>
              </w:tc>
              <w:tc>
                <w:tcPr>
                  <w:tcW w:w="6606" w:type="dxa"/>
                  <w:tcMar>
                    <w:top w:w="0" w:type="dxa"/>
                    <w:left w:w="108" w:type="dxa"/>
                    <w:bottom w:w="0" w:type="dxa"/>
                    <w:right w:w="108" w:type="dxa"/>
                  </w:tcMar>
                  <w:hideMark/>
                </w:tcPr>
                <w:p w:rsidR="004B04E7" w:rsidRPr="009F0B4A" w:rsidRDefault="004B04E7" w:rsidP="002A7618">
                  <w:pPr>
                    <w:jc w:val="center"/>
                    <w:rPr>
                      <w:sz w:val="24"/>
                      <w:szCs w:val="24"/>
                    </w:rPr>
                  </w:pPr>
                  <w:r w:rsidRPr="009F0B4A">
                    <w:rPr>
                      <w:b/>
                      <w:bCs/>
                      <w:color w:val="000000"/>
                      <w:sz w:val="28"/>
                      <w:szCs w:val="28"/>
                    </w:rPr>
                    <w:t>TM.</w:t>
                  </w:r>
                  <w:r w:rsidR="00010766">
                    <w:rPr>
                      <w:b/>
                      <w:bCs/>
                      <w:color w:val="000000"/>
                      <w:sz w:val="28"/>
                      <w:szCs w:val="28"/>
                      <w:lang w:val="en-US"/>
                    </w:rPr>
                    <w:t xml:space="preserve"> </w:t>
                  </w:r>
                  <w:r w:rsidRPr="009F0B4A">
                    <w:rPr>
                      <w:b/>
                      <w:bCs/>
                      <w:color w:val="000000"/>
                      <w:sz w:val="28"/>
                      <w:szCs w:val="28"/>
                    </w:rPr>
                    <w:t>ỦY BAN NHÂN</w:t>
                  </w:r>
                </w:p>
                <w:p w:rsidR="004B04E7" w:rsidRPr="009F0B4A" w:rsidRDefault="004B04E7" w:rsidP="002A7618">
                  <w:pPr>
                    <w:jc w:val="center"/>
                    <w:rPr>
                      <w:sz w:val="24"/>
                      <w:szCs w:val="24"/>
                    </w:rPr>
                  </w:pPr>
                  <w:r w:rsidRPr="009F0B4A">
                    <w:rPr>
                      <w:b/>
                      <w:bCs/>
                      <w:color w:val="000000"/>
                      <w:sz w:val="28"/>
                      <w:szCs w:val="28"/>
                    </w:rPr>
                    <w:t>CHỦ TỊCH</w:t>
                  </w:r>
                </w:p>
                <w:p w:rsidR="004B04E7" w:rsidRPr="009F0B4A" w:rsidRDefault="004B04E7" w:rsidP="002A7618">
                  <w:pPr>
                    <w:rPr>
                      <w:sz w:val="24"/>
                      <w:szCs w:val="24"/>
                    </w:rPr>
                  </w:pPr>
                  <w:r w:rsidRPr="009F0B4A">
                    <w:rPr>
                      <w:sz w:val="24"/>
                      <w:szCs w:val="24"/>
                    </w:rPr>
                    <w:br/>
                  </w:r>
                  <w:r w:rsidRPr="009F0B4A">
                    <w:rPr>
                      <w:sz w:val="24"/>
                      <w:szCs w:val="24"/>
                    </w:rPr>
                    <w:br/>
                  </w:r>
                  <w:r w:rsidRPr="009F0B4A">
                    <w:rPr>
                      <w:sz w:val="24"/>
                      <w:szCs w:val="24"/>
                    </w:rPr>
                    <w:br/>
                  </w:r>
                </w:p>
                <w:p w:rsidR="004B04E7" w:rsidRPr="00625ECC" w:rsidRDefault="00625ECC" w:rsidP="002A7618">
                  <w:pPr>
                    <w:spacing w:line="0" w:lineRule="atLeast"/>
                    <w:jc w:val="center"/>
                    <w:rPr>
                      <w:sz w:val="24"/>
                      <w:szCs w:val="24"/>
                      <w:lang w:val="en-US"/>
                    </w:rPr>
                  </w:pPr>
                  <w:r>
                    <w:rPr>
                      <w:b/>
                      <w:bCs/>
                      <w:color w:val="000000"/>
                      <w:sz w:val="28"/>
                      <w:szCs w:val="28"/>
                      <w:lang w:val="en-US"/>
                    </w:rPr>
                    <w:t>Trần Viết Tuấn</w:t>
                  </w:r>
                </w:p>
              </w:tc>
            </w:tr>
          </w:tbl>
          <w:p w:rsidR="004B04E7" w:rsidRPr="009F0B4A" w:rsidRDefault="004B04E7" w:rsidP="002A7618">
            <w:pPr>
              <w:rPr>
                <w:sz w:val="24"/>
                <w:szCs w:val="24"/>
              </w:rPr>
            </w:pPr>
          </w:p>
        </w:tc>
        <w:tc>
          <w:tcPr>
            <w:tcW w:w="0" w:type="auto"/>
            <w:tcMar>
              <w:top w:w="0" w:type="dxa"/>
              <w:left w:w="108" w:type="dxa"/>
              <w:bottom w:w="0" w:type="dxa"/>
              <w:right w:w="108" w:type="dxa"/>
            </w:tcMar>
            <w:hideMark/>
          </w:tcPr>
          <w:p w:rsidR="004B04E7" w:rsidRPr="009F0B4A" w:rsidRDefault="004B04E7" w:rsidP="002A7618">
            <w:pPr>
              <w:rPr>
                <w:sz w:val="24"/>
                <w:szCs w:val="24"/>
              </w:rPr>
            </w:pPr>
          </w:p>
        </w:tc>
      </w:tr>
    </w:tbl>
    <w:p w:rsidR="00194ED3" w:rsidRPr="00E6121E" w:rsidRDefault="00194ED3" w:rsidP="004B04E7">
      <w:pPr>
        <w:ind w:firstLine="720"/>
        <w:jc w:val="both"/>
        <w:rPr>
          <w:color w:val="000000" w:themeColor="text1"/>
          <w:sz w:val="28"/>
          <w:szCs w:val="28"/>
          <w:lang w:val="es-MX"/>
        </w:rPr>
      </w:pPr>
    </w:p>
    <w:sectPr w:rsidR="00194ED3" w:rsidRPr="00E6121E" w:rsidSect="00076902">
      <w:pgSz w:w="11907" w:h="16840" w:code="9"/>
      <w:pgMar w:top="1418" w:right="747" w:bottom="1080"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5E91"/>
    <w:multiLevelType w:val="multilevel"/>
    <w:tmpl w:val="30B4F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E7374F"/>
    <w:multiLevelType w:val="hybridMultilevel"/>
    <w:tmpl w:val="FC0C0EC0"/>
    <w:lvl w:ilvl="0" w:tplc="1F382CC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65661B4"/>
    <w:multiLevelType w:val="multilevel"/>
    <w:tmpl w:val="FEDCDC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125410"/>
    <w:multiLevelType w:val="hybridMultilevel"/>
    <w:tmpl w:val="7BF61024"/>
    <w:lvl w:ilvl="0" w:tplc="A562125A">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ACF7C80"/>
    <w:multiLevelType w:val="multilevel"/>
    <w:tmpl w:val="2460B80C"/>
    <w:lvl w:ilvl="0">
      <w:start w:val="1"/>
      <w:numFmt w:val="decimal"/>
      <w:lvlText w:val="%1."/>
      <w:lvlJc w:val="left"/>
      <w:pPr>
        <w:tabs>
          <w:tab w:val="num" w:pos="3960"/>
        </w:tabs>
        <w:ind w:left="3960" w:hanging="360"/>
      </w:pPr>
    </w:lvl>
    <w:lvl w:ilvl="1" w:tentative="1">
      <w:start w:val="1"/>
      <w:numFmt w:val="decimal"/>
      <w:lvlText w:val="%2."/>
      <w:lvlJc w:val="left"/>
      <w:pPr>
        <w:tabs>
          <w:tab w:val="num" w:pos="4680"/>
        </w:tabs>
        <w:ind w:left="4680" w:hanging="360"/>
      </w:pPr>
    </w:lvl>
    <w:lvl w:ilvl="2" w:tentative="1">
      <w:start w:val="1"/>
      <w:numFmt w:val="decimal"/>
      <w:lvlText w:val="%3."/>
      <w:lvlJc w:val="left"/>
      <w:pPr>
        <w:tabs>
          <w:tab w:val="num" w:pos="5400"/>
        </w:tabs>
        <w:ind w:left="5400" w:hanging="360"/>
      </w:pPr>
    </w:lvl>
    <w:lvl w:ilvl="3" w:tentative="1">
      <w:start w:val="1"/>
      <w:numFmt w:val="decimal"/>
      <w:lvlText w:val="%4."/>
      <w:lvlJc w:val="left"/>
      <w:pPr>
        <w:tabs>
          <w:tab w:val="num" w:pos="6120"/>
        </w:tabs>
        <w:ind w:left="6120" w:hanging="360"/>
      </w:pPr>
    </w:lvl>
    <w:lvl w:ilvl="4" w:tentative="1">
      <w:start w:val="1"/>
      <w:numFmt w:val="decimal"/>
      <w:lvlText w:val="%5."/>
      <w:lvlJc w:val="left"/>
      <w:pPr>
        <w:tabs>
          <w:tab w:val="num" w:pos="6840"/>
        </w:tabs>
        <w:ind w:left="6840" w:hanging="360"/>
      </w:pPr>
    </w:lvl>
    <w:lvl w:ilvl="5" w:tentative="1">
      <w:start w:val="1"/>
      <w:numFmt w:val="decimal"/>
      <w:lvlText w:val="%6."/>
      <w:lvlJc w:val="left"/>
      <w:pPr>
        <w:tabs>
          <w:tab w:val="num" w:pos="7560"/>
        </w:tabs>
        <w:ind w:left="7560" w:hanging="360"/>
      </w:pPr>
    </w:lvl>
    <w:lvl w:ilvl="6" w:tentative="1">
      <w:start w:val="1"/>
      <w:numFmt w:val="decimal"/>
      <w:lvlText w:val="%7."/>
      <w:lvlJc w:val="left"/>
      <w:pPr>
        <w:tabs>
          <w:tab w:val="num" w:pos="8280"/>
        </w:tabs>
        <w:ind w:left="8280" w:hanging="360"/>
      </w:pPr>
    </w:lvl>
    <w:lvl w:ilvl="7" w:tentative="1">
      <w:start w:val="1"/>
      <w:numFmt w:val="decimal"/>
      <w:lvlText w:val="%8."/>
      <w:lvlJc w:val="left"/>
      <w:pPr>
        <w:tabs>
          <w:tab w:val="num" w:pos="9000"/>
        </w:tabs>
        <w:ind w:left="9000" w:hanging="360"/>
      </w:pPr>
    </w:lvl>
    <w:lvl w:ilvl="8" w:tentative="1">
      <w:start w:val="1"/>
      <w:numFmt w:val="decimal"/>
      <w:lvlText w:val="%9."/>
      <w:lvlJc w:val="left"/>
      <w:pPr>
        <w:tabs>
          <w:tab w:val="num" w:pos="9720"/>
        </w:tabs>
        <w:ind w:left="9720" w:hanging="360"/>
      </w:pPr>
    </w:lvl>
  </w:abstractNum>
  <w:abstractNum w:abstractNumId="5">
    <w:nsid w:val="62801F91"/>
    <w:multiLevelType w:val="multilevel"/>
    <w:tmpl w:val="FEDCDC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lvlOverride w:ilvl="0">
      <w:lvl w:ilvl="0">
        <w:numFmt w:val="decimal"/>
        <w:lvlText w:val="%1."/>
        <w:lvlJc w:val="left"/>
      </w:lvl>
    </w:lvlOverride>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2"/>
  </w:compat>
  <w:rsids>
    <w:rsidRoot w:val="000A25C8"/>
    <w:rsid w:val="00010766"/>
    <w:rsid w:val="00076902"/>
    <w:rsid w:val="000A25C8"/>
    <w:rsid w:val="000B71DF"/>
    <w:rsid w:val="0012239D"/>
    <w:rsid w:val="0015461E"/>
    <w:rsid w:val="0019243F"/>
    <w:rsid w:val="00194ED3"/>
    <w:rsid w:val="001A5022"/>
    <w:rsid w:val="001B1496"/>
    <w:rsid w:val="001F4643"/>
    <w:rsid w:val="002B584F"/>
    <w:rsid w:val="002F66DF"/>
    <w:rsid w:val="00341CAB"/>
    <w:rsid w:val="003779DA"/>
    <w:rsid w:val="003F577C"/>
    <w:rsid w:val="00415AD6"/>
    <w:rsid w:val="00472557"/>
    <w:rsid w:val="004B04E7"/>
    <w:rsid w:val="004D112F"/>
    <w:rsid w:val="004E4E74"/>
    <w:rsid w:val="00587122"/>
    <w:rsid w:val="00593CAB"/>
    <w:rsid w:val="005C7DBF"/>
    <w:rsid w:val="00625ECC"/>
    <w:rsid w:val="006607D2"/>
    <w:rsid w:val="006A17FD"/>
    <w:rsid w:val="007B0E7B"/>
    <w:rsid w:val="0084771A"/>
    <w:rsid w:val="00895C0A"/>
    <w:rsid w:val="008973EA"/>
    <w:rsid w:val="008979D3"/>
    <w:rsid w:val="008B5660"/>
    <w:rsid w:val="008C3C93"/>
    <w:rsid w:val="0096196E"/>
    <w:rsid w:val="00967C92"/>
    <w:rsid w:val="009E1ABD"/>
    <w:rsid w:val="009F0B4A"/>
    <w:rsid w:val="00A03858"/>
    <w:rsid w:val="00A12FBF"/>
    <w:rsid w:val="00A31290"/>
    <w:rsid w:val="00A506A0"/>
    <w:rsid w:val="00B5083A"/>
    <w:rsid w:val="00B7049D"/>
    <w:rsid w:val="00B85090"/>
    <w:rsid w:val="00C0701F"/>
    <w:rsid w:val="00C150F7"/>
    <w:rsid w:val="00C70576"/>
    <w:rsid w:val="00CF570A"/>
    <w:rsid w:val="00D25CB5"/>
    <w:rsid w:val="00D353A1"/>
    <w:rsid w:val="00E954F8"/>
    <w:rsid w:val="00EE535F"/>
    <w:rsid w:val="00F20802"/>
    <w:rsid w:val="00F21C80"/>
    <w:rsid w:val="00F871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858"/>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0B4A"/>
    <w:pPr>
      <w:spacing w:before="100" w:beforeAutospacing="1" w:after="100" w:afterAutospacing="1"/>
    </w:pPr>
    <w:rPr>
      <w:sz w:val="24"/>
      <w:szCs w:val="24"/>
    </w:rPr>
  </w:style>
  <w:style w:type="character" w:customStyle="1" w:styleId="apple-tab-span">
    <w:name w:val="apple-tab-span"/>
    <w:basedOn w:val="DefaultParagraphFont"/>
    <w:rsid w:val="009F0B4A"/>
  </w:style>
  <w:style w:type="table" w:styleId="TableGrid">
    <w:name w:val="Table Grid"/>
    <w:basedOn w:val="TableNormal"/>
    <w:rsid w:val="0019243F"/>
    <w:pPr>
      <w:spacing w:before="0" w:after="0" w:line="240" w:lineRule="auto"/>
    </w:pPr>
    <w:rPr>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43F"/>
    <w:pPr>
      <w:spacing w:after="200" w:line="276" w:lineRule="auto"/>
      <w:ind w:left="720"/>
      <w:contextualSpacing/>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0B4A"/>
    <w:pPr>
      <w:spacing w:before="100" w:beforeAutospacing="1" w:after="100" w:afterAutospacing="1"/>
    </w:pPr>
    <w:rPr>
      <w:sz w:val="24"/>
      <w:szCs w:val="24"/>
    </w:rPr>
  </w:style>
  <w:style w:type="character" w:customStyle="1" w:styleId="apple-tab-span">
    <w:name w:val="apple-tab-span"/>
    <w:basedOn w:val="DefaultParagraphFont"/>
    <w:rsid w:val="009F0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06122">
      <w:bodyDiv w:val="1"/>
      <w:marLeft w:val="0"/>
      <w:marRight w:val="0"/>
      <w:marTop w:val="0"/>
      <w:marBottom w:val="0"/>
      <w:divBdr>
        <w:top w:val="none" w:sz="0" w:space="0" w:color="auto"/>
        <w:left w:val="none" w:sz="0" w:space="0" w:color="auto"/>
        <w:bottom w:val="none" w:sz="0" w:space="0" w:color="auto"/>
        <w:right w:val="none" w:sz="0" w:space="0" w:color="auto"/>
      </w:divBdr>
      <w:divsChild>
        <w:div w:id="1270310034">
          <w:marLeft w:val="-108"/>
          <w:marRight w:val="0"/>
          <w:marTop w:val="0"/>
          <w:marBottom w:val="0"/>
          <w:divBdr>
            <w:top w:val="none" w:sz="0" w:space="0" w:color="auto"/>
            <w:left w:val="none" w:sz="0" w:space="0" w:color="auto"/>
            <w:bottom w:val="none" w:sz="0" w:space="0" w:color="auto"/>
            <w:right w:val="none" w:sz="0" w:space="0" w:color="auto"/>
          </w:divBdr>
        </w:div>
        <w:div w:id="100474760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3</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cp:lastModifiedBy>
  <cp:revision>56</cp:revision>
  <dcterms:created xsi:type="dcterms:W3CDTF">2019-10-31T11:30:00Z</dcterms:created>
  <dcterms:modified xsi:type="dcterms:W3CDTF">2022-10-24T08:00:00Z</dcterms:modified>
</cp:coreProperties>
</file>